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49A9" w14:textId="77777777" w:rsidR="00994E5E" w:rsidRPr="00994E5E" w:rsidRDefault="00994E5E" w:rsidP="00994E5E">
      <w:pPr>
        <w:spacing w:after="0"/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 xml:space="preserve">        REPUBLIKA E SHQIPËRISË</w:t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  <w:t xml:space="preserve">              </w:t>
      </w:r>
      <w:r w:rsidRPr="00994E5E">
        <w:rPr>
          <w:rFonts w:eastAsia="MS Mincho"/>
          <w:noProof/>
          <w:kern w:val="0"/>
          <w14:ligatures w14:val="none"/>
        </w:rPr>
        <w:drawing>
          <wp:inline distT="0" distB="0" distL="0" distR="0" wp14:anchorId="09C83632" wp14:editId="60D3CF43">
            <wp:extent cx="1107094" cy="850265"/>
            <wp:effectExtent l="0" t="0" r="0" b="6985"/>
            <wp:docPr id="2" name="Picture 2" descr="Birësim me Pëlqim - KS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ësim me Pëlqim - KSH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51" cy="85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AE03D" w14:textId="77777777" w:rsidR="00994E5E" w:rsidRPr="00994E5E" w:rsidRDefault="00994E5E" w:rsidP="00994E5E">
      <w:pPr>
        <w:spacing w:after="0"/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 xml:space="preserve">         MINISTRIA E DREJTËSISË</w:t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ab/>
      </w:r>
    </w:p>
    <w:p w14:paraId="51E96A23" w14:textId="77777777" w:rsidR="00994E5E" w:rsidRPr="00994E5E" w:rsidRDefault="00994E5E" w:rsidP="00994E5E">
      <w:pPr>
        <w:spacing w:after="0"/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KOMITETI SHQIPTAR I BIRËSIMEVE</w:t>
      </w:r>
    </w:p>
    <w:p w14:paraId="0299A2BA" w14:textId="77777777" w:rsidR="00994E5E" w:rsidRPr="00994E5E" w:rsidRDefault="00994E5E" w:rsidP="00994E5E">
      <w:pPr>
        <w:spacing w:after="0"/>
        <w:ind w:left="144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    </w:t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Times New Roman" w:eastAsia="MS Mincho" w:hAnsi="Times New Roman" w:cs="Times New Roman"/>
          <w:kern w:val="0"/>
          <w:sz w:val="28"/>
          <w:szCs w:val="28"/>
          <w14:ligatures w14:val="none"/>
        </w:rPr>
        <w:t xml:space="preserve">   </w:t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  <w:t xml:space="preserve"> </w:t>
      </w:r>
    </w:p>
    <w:p w14:paraId="5B045D29" w14:textId="77777777" w:rsidR="00994E5E" w:rsidRPr="00994E5E" w:rsidRDefault="00994E5E" w:rsidP="00994E5E">
      <w:pPr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  <w:r w:rsidRPr="00994E5E">
        <w:rPr>
          <w:rFonts w:ascii="Times New Roman" w:eastAsia="MS Mincho" w:hAnsi="Times New Roman" w:cs="Times New Roman"/>
          <w:kern w:val="0"/>
          <w:sz w:val="28"/>
          <w:szCs w:val="28"/>
          <w14:ligatures w14:val="none"/>
        </w:rPr>
        <w:t xml:space="preserve">         </w:t>
      </w:r>
    </w:p>
    <w:p w14:paraId="5176D273" w14:textId="77777777" w:rsidR="00994E5E" w:rsidRPr="00994E5E" w:rsidRDefault="00994E5E" w:rsidP="00994E5E">
      <w:pPr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                                                        </w:t>
      </w:r>
    </w:p>
    <w:p w14:paraId="56746D7A" w14:textId="77777777" w:rsidR="00994E5E" w:rsidRPr="00994E5E" w:rsidRDefault="00994E5E" w:rsidP="00994E5E">
      <w:pPr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</w:p>
    <w:p w14:paraId="4B98CA25" w14:textId="77777777" w:rsidR="00994E5E" w:rsidRPr="00994E5E" w:rsidRDefault="00994E5E" w:rsidP="00994E5E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</w:p>
    <w:p w14:paraId="3F8FCBB4" w14:textId="77777777" w:rsidR="00994E5E" w:rsidRPr="00994E5E" w:rsidRDefault="00994E5E" w:rsidP="00994E5E">
      <w:pPr>
        <w:jc w:val="center"/>
        <w:rPr>
          <w:rFonts w:ascii="Times New Roman" w:eastAsia="MS Mincho" w:hAnsi="Times New Roman" w:cs="Times New Roman"/>
          <w:b/>
          <w:kern w:val="0"/>
          <w:sz w:val="36"/>
          <w:szCs w:val="28"/>
          <w14:ligatures w14:val="none"/>
        </w:rPr>
      </w:pPr>
      <w:r w:rsidRPr="00994E5E">
        <w:rPr>
          <w:rFonts w:ascii="Times New Roman" w:eastAsia="MS Mincho" w:hAnsi="Times New Roman" w:cs="Times New Roman"/>
          <w:b/>
          <w:kern w:val="0"/>
          <w:sz w:val="36"/>
          <w:szCs w:val="28"/>
          <w14:ligatures w14:val="none"/>
        </w:rPr>
        <w:t>REGJISTRI I KËRKESAVE DHE PËRGJIGJEVE</w:t>
      </w:r>
    </w:p>
    <w:p w14:paraId="0A867F34" w14:textId="52715899" w:rsidR="00994E5E" w:rsidRPr="00994E5E" w:rsidRDefault="00994E5E" w:rsidP="00994E5E">
      <w:pPr>
        <w:jc w:val="center"/>
        <w:rPr>
          <w:rFonts w:ascii="Times New Roman" w:eastAsia="MS Mincho" w:hAnsi="Times New Roman" w:cs="Times New Roman"/>
          <w:b/>
          <w:kern w:val="0"/>
          <w:sz w:val="36"/>
          <w:szCs w:val="28"/>
          <w14:ligatures w14:val="none"/>
        </w:rPr>
      </w:pPr>
      <w:r w:rsidRPr="00994E5E">
        <w:rPr>
          <w:rFonts w:ascii="Times New Roman" w:eastAsia="MS Mincho" w:hAnsi="Times New Roman" w:cs="Times New Roman"/>
          <w:b/>
          <w:kern w:val="0"/>
          <w:sz w:val="36"/>
          <w:szCs w:val="28"/>
          <w14:ligatures w14:val="none"/>
        </w:rPr>
        <w:t xml:space="preserve"> JANAR- </w:t>
      </w:r>
      <w:r>
        <w:rPr>
          <w:rFonts w:ascii="Times New Roman" w:eastAsia="MS Mincho" w:hAnsi="Times New Roman" w:cs="Times New Roman"/>
          <w:b/>
          <w:kern w:val="0"/>
          <w:sz w:val="36"/>
          <w:szCs w:val="28"/>
          <w14:ligatures w14:val="none"/>
        </w:rPr>
        <w:t xml:space="preserve">MARS </w:t>
      </w:r>
      <w:r w:rsidRPr="00994E5E">
        <w:rPr>
          <w:rFonts w:ascii="Times New Roman" w:eastAsia="MS Mincho" w:hAnsi="Times New Roman" w:cs="Times New Roman"/>
          <w:b/>
          <w:kern w:val="0"/>
          <w:sz w:val="36"/>
          <w:szCs w:val="28"/>
          <w14:ligatures w14:val="none"/>
        </w:rPr>
        <w:t>2024</w:t>
      </w:r>
    </w:p>
    <w:p w14:paraId="64CA93F4" w14:textId="77777777" w:rsidR="00994E5E" w:rsidRPr="00994E5E" w:rsidRDefault="00994E5E" w:rsidP="00994E5E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</w:p>
    <w:p w14:paraId="4A9ADBF8" w14:textId="77777777" w:rsidR="00994E5E" w:rsidRPr="00994E5E" w:rsidRDefault="00994E5E" w:rsidP="00994E5E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</w:p>
    <w:p w14:paraId="31F59B40" w14:textId="77777777" w:rsidR="00994E5E" w:rsidRPr="00994E5E" w:rsidRDefault="00994E5E" w:rsidP="00994E5E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(</w:t>
      </w:r>
      <w:proofErr w:type="spellStart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Mbështetur</w:t>
      </w:r>
      <w:proofErr w:type="spellEnd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në</w:t>
      </w:r>
      <w:proofErr w:type="spellEnd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Ligjin</w:t>
      </w:r>
      <w:proofErr w:type="spellEnd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 xml:space="preserve"> nr. 119/2014 “</w:t>
      </w:r>
      <w:proofErr w:type="spellStart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Për</w:t>
      </w:r>
      <w:proofErr w:type="spellEnd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të</w:t>
      </w:r>
      <w:proofErr w:type="spellEnd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proofErr w:type="spellStart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Drejtën</w:t>
      </w:r>
      <w:proofErr w:type="spellEnd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 xml:space="preserve"> e </w:t>
      </w:r>
      <w:proofErr w:type="spellStart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Informimit</w:t>
      </w:r>
      <w:proofErr w:type="spellEnd"/>
      <w:r w:rsidRPr="00994E5E"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  <w:t>”)</w:t>
      </w:r>
    </w:p>
    <w:p w14:paraId="3651BE24" w14:textId="77777777" w:rsidR="00994E5E" w:rsidRPr="00994E5E" w:rsidRDefault="00994E5E" w:rsidP="00994E5E">
      <w:pPr>
        <w:jc w:val="center"/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</w:p>
    <w:p w14:paraId="78F84763" w14:textId="77777777" w:rsidR="00994E5E" w:rsidRPr="00994E5E" w:rsidRDefault="00994E5E" w:rsidP="00994E5E">
      <w:pPr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7D798C6" w14:textId="77777777" w:rsidR="00994E5E" w:rsidRPr="00994E5E" w:rsidRDefault="00994E5E" w:rsidP="00994E5E">
      <w:pPr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   </w:t>
      </w:r>
    </w:p>
    <w:p w14:paraId="550CCEDA" w14:textId="77777777" w:rsidR="00994E5E" w:rsidRPr="00994E5E" w:rsidRDefault="00994E5E" w:rsidP="00994E5E">
      <w:pPr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76862C0" w14:textId="77777777" w:rsidR="00994E5E" w:rsidRPr="00994E5E" w:rsidRDefault="00994E5E" w:rsidP="00994E5E">
      <w:pPr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 xml:space="preserve">  </w:t>
      </w:r>
    </w:p>
    <w:p w14:paraId="2AA14C9F" w14:textId="77777777" w:rsidR="00994E5E" w:rsidRPr="00994E5E" w:rsidRDefault="00994E5E" w:rsidP="00994E5E">
      <w:pPr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   REPUBLIKA E SHQIPËRISË</w:t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  <w:t xml:space="preserve"> </w:t>
      </w:r>
      <w:r w:rsidRPr="00994E5E">
        <w:rPr>
          <w:rFonts w:eastAsia="MS Mincho"/>
          <w:noProof/>
          <w:kern w:val="0"/>
          <w14:ligatures w14:val="none"/>
        </w:rPr>
        <w:drawing>
          <wp:inline distT="0" distB="0" distL="0" distR="0" wp14:anchorId="38C338E6" wp14:editId="346A9730">
            <wp:extent cx="832131" cy="770890"/>
            <wp:effectExtent l="0" t="0" r="6350" b="0"/>
            <wp:docPr id="1" name="Picture 1" descr="Birësim me Pëlqim - KS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ësim me Pëlqim - KSH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90" cy="78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546AF" w14:textId="77777777" w:rsidR="00994E5E" w:rsidRPr="00994E5E" w:rsidRDefault="00994E5E" w:rsidP="00994E5E">
      <w:pPr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    MINISTRIA E DREJTËSISË</w:t>
      </w:r>
    </w:p>
    <w:p w14:paraId="2A754FAA" w14:textId="77777777" w:rsidR="00994E5E" w:rsidRPr="00994E5E" w:rsidRDefault="00994E5E" w:rsidP="00994E5E">
      <w:pPr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KOMITETI SHQIPTAR I BIRËSIMEVE</w:t>
      </w:r>
    </w:p>
    <w:p w14:paraId="717DE70D" w14:textId="77777777" w:rsidR="00994E5E" w:rsidRPr="00994E5E" w:rsidRDefault="00994E5E" w:rsidP="00994E5E">
      <w:pP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615C3B4" w14:textId="77777777" w:rsidR="00994E5E" w:rsidRPr="00994E5E" w:rsidRDefault="00994E5E" w:rsidP="00994E5E">
      <w:pPr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</w:r>
      <w:r w:rsidRPr="00994E5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ab/>
        <w:t xml:space="preserve">                                                                                                     </w:t>
      </w:r>
    </w:p>
    <w:p w14:paraId="0C018C1D" w14:textId="77777777" w:rsidR="00994E5E" w:rsidRPr="00994E5E" w:rsidRDefault="00994E5E" w:rsidP="00994E5E">
      <w:pP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268DF18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REGJISTRI I KËRKESAVE DHE PËRGJIGJEVE</w:t>
      </w:r>
    </w:p>
    <w:p w14:paraId="7C437C26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JANAR 2024 – DHJETOR 2024</w:t>
      </w:r>
    </w:p>
    <w:p w14:paraId="43FEB53E" w14:textId="77777777" w:rsidR="00994E5E" w:rsidRPr="00994E5E" w:rsidRDefault="00994E5E" w:rsidP="00994E5E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tbl>
      <w:tblPr>
        <w:tblStyle w:val="TableGrid"/>
        <w:tblW w:w="159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4050"/>
        <w:gridCol w:w="1620"/>
        <w:gridCol w:w="4950"/>
        <w:gridCol w:w="1800"/>
        <w:gridCol w:w="1350"/>
      </w:tblGrid>
      <w:tr w:rsidR="00994E5E" w:rsidRPr="00994E5E" w14:paraId="0EE56FD7" w14:textId="77777777" w:rsidTr="0081118B">
        <w:tc>
          <w:tcPr>
            <w:tcW w:w="810" w:type="dxa"/>
          </w:tcPr>
          <w:p w14:paraId="1D7BD3AF" w14:textId="77777777" w:rsidR="00994E5E" w:rsidRPr="00994E5E" w:rsidRDefault="00000000" w:rsidP="009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RANGE!_ftn1" w:history="1"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 xml:space="preserve">Nr. </w:t>
              </w:r>
              <w:proofErr w:type="spellStart"/>
              <w:proofErr w:type="gram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rendor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gram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1]</w:t>
              </w:r>
            </w:hyperlink>
          </w:p>
        </w:tc>
        <w:tc>
          <w:tcPr>
            <w:tcW w:w="1350" w:type="dxa"/>
          </w:tcPr>
          <w:p w14:paraId="327490FB" w14:textId="77777777" w:rsidR="00994E5E" w:rsidRPr="00994E5E" w:rsidRDefault="00000000" w:rsidP="009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RANGE!_ftn2" w:history="1"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 xml:space="preserve">Data e </w:t>
              </w:r>
              <w:proofErr w:type="spellStart"/>
              <w:proofErr w:type="gram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kërkesës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gram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2]</w:t>
              </w:r>
            </w:hyperlink>
          </w:p>
        </w:tc>
        <w:tc>
          <w:tcPr>
            <w:tcW w:w="4050" w:type="dxa"/>
          </w:tcPr>
          <w:p w14:paraId="3CEAADB3" w14:textId="77777777" w:rsidR="00994E5E" w:rsidRPr="00994E5E" w:rsidRDefault="00000000" w:rsidP="009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RANGE!_ftn3" w:history="1">
              <w:proofErr w:type="spell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Objekti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kërkesës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gram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3]</w:t>
              </w:r>
            </w:hyperlink>
          </w:p>
        </w:tc>
        <w:tc>
          <w:tcPr>
            <w:tcW w:w="1620" w:type="dxa"/>
          </w:tcPr>
          <w:p w14:paraId="12166E91" w14:textId="77777777" w:rsidR="00994E5E" w:rsidRPr="00994E5E" w:rsidRDefault="00000000" w:rsidP="009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RANGE!_ftn4" w:history="1"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 xml:space="preserve">Data e </w:t>
              </w:r>
              <w:proofErr w:type="spellStart"/>
              <w:proofErr w:type="gram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përgjigjes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gram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4]</w:t>
              </w:r>
            </w:hyperlink>
          </w:p>
        </w:tc>
        <w:tc>
          <w:tcPr>
            <w:tcW w:w="4950" w:type="dxa"/>
          </w:tcPr>
          <w:p w14:paraId="019C6F8B" w14:textId="77777777" w:rsidR="00994E5E" w:rsidRPr="00994E5E" w:rsidRDefault="00000000" w:rsidP="009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RANGE!_ftn5" w:history="1">
              <w:proofErr w:type="spellStart"/>
              <w:proofErr w:type="gram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Përgjigje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gram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5]</w:t>
              </w:r>
            </w:hyperlink>
          </w:p>
        </w:tc>
        <w:tc>
          <w:tcPr>
            <w:tcW w:w="1800" w:type="dxa"/>
          </w:tcPr>
          <w:p w14:paraId="696FEA2E" w14:textId="77777777" w:rsidR="00994E5E" w:rsidRPr="00994E5E" w:rsidRDefault="00000000" w:rsidP="009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RANGE!_ftn6" w:history="1">
              <w:proofErr w:type="spell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Mënyra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 xml:space="preserve"> e </w:t>
              </w:r>
              <w:proofErr w:type="spell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përfundimit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të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kërkesës</w:t>
              </w:r>
              <w:proofErr w:type="spell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[</w:t>
              </w:r>
              <w:proofErr w:type="gramEnd"/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6]</w:t>
              </w:r>
            </w:hyperlink>
          </w:p>
        </w:tc>
        <w:tc>
          <w:tcPr>
            <w:tcW w:w="1350" w:type="dxa"/>
          </w:tcPr>
          <w:p w14:paraId="0577D9E1" w14:textId="77777777" w:rsidR="00994E5E" w:rsidRPr="00994E5E" w:rsidRDefault="00000000" w:rsidP="009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RANGE!_ftn7" w:history="1">
              <w:r w:rsidR="00994E5E" w:rsidRPr="00994E5E">
                <w:rPr>
                  <w:rFonts w:ascii="Times New Roman" w:hAnsi="Times New Roman" w:cs="Times New Roman"/>
                  <w:sz w:val="24"/>
                  <w:szCs w:val="24"/>
                </w:rPr>
                <w:t>Tarifa [7]</w:t>
              </w:r>
            </w:hyperlink>
          </w:p>
          <w:p w14:paraId="61EE52A5" w14:textId="77777777" w:rsidR="00994E5E" w:rsidRPr="00994E5E" w:rsidRDefault="00994E5E" w:rsidP="0099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5E" w:rsidRPr="00994E5E" w14:paraId="1567D48F" w14:textId="77777777" w:rsidTr="0081118B">
        <w:trPr>
          <w:trHeight w:val="3050"/>
        </w:trPr>
        <w:tc>
          <w:tcPr>
            <w:tcW w:w="810" w:type="dxa"/>
          </w:tcPr>
          <w:p w14:paraId="1300542A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EA9868F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12.01.2024</w:t>
            </w:r>
          </w:p>
        </w:tc>
        <w:tc>
          <w:tcPr>
            <w:tcW w:w="4050" w:type="dxa"/>
          </w:tcPr>
          <w:p w14:paraId="189BD160" w14:textId="37458FF1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</w:t>
            </w:r>
            <w:r w:rsidR="00A52B11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52B11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lidhur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DC1969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KSHB-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</w:p>
        </w:tc>
        <w:tc>
          <w:tcPr>
            <w:tcW w:w="1620" w:type="dxa"/>
          </w:tcPr>
          <w:p w14:paraId="2CBC16E9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4950" w:type="dxa"/>
          </w:tcPr>
          <w:p w14:paraId="46C7A39D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zyrave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Birësimeve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 apo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kontaktojnë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numrin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telefonit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adresës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kontakteve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poshtëshenuara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hena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enjte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08:00-16:30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ditën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premte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08:00-14:00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paraprapk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vizitoni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faqen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zyrtare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adresën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3" w:history="1">
              <w:r w:rsidRPr="00994E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www.kshb.gov.al</w:t>
              </w:r>
            </w:hyperlink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14:paraId="73DC9600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70736147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0EBB908A" w14:textId="77777777" w:rsidTr="0081118B">
        <w:trPr>
          <w:trHeight w:val="3050"/>
        </w:trPr>
        <w:tc>
          <w:tcPr>
            <w:tcW w:w="810" w:type="dxa"/>
          </w:tcPr>
          <w:p w14:paraId="4B523DDA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D1BAE1C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13.01.2024</w:t>
            </w:r>
          </w:p>
        </w:tc>
        <w:tc>
          <w:tcPr>
            <w:tcW w:w="4050" w:type="dxa"/>
          </w:tcPr>
          <w:p w14:paraId="19F340D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240A40D5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4950" w:type="dxa"/>
          </w:tcPr>
          <w:p w14:paraId="3865F9FB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Shtetasi 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vijon</w:t>
            </w:r>
            <w:proofErr w:type="spellEnd"/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 “</w:t>
            </w:r>
            <w:proofErr w:type="spellStart"/>
            <w:proofErr w:type="gram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interesuari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/ apo jeton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vendos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aplikojë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).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3B33DA6A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Ndërmjetësuese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Huaj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Nightlight Christian Adoption 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Amerikë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4F4EF23E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këtë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informohet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hollesishme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ndjekë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Shqipërinë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 </w:t>
            </w:r>
          </w:p>
          <w:p w14:paraId="22B01748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shumë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logimi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faqen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zyrtare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web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Birësimeve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4" w:history="1">
              <w:r w:rsidRPr="00994E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www.kshb.gov.al</w:t>
              </w:r>
            </w:hyperlink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”</w:t>
            </w:r>
          </w:p>
          <w:p w14:paraId="5879E811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57C8B5E2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49F6738C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5461A976" w14:textId="77777777" w:rsidTr="0081118B">
        <w:trPr>
          <w:trHeight w:val="1790"/>
        </w:trPr>
        <w:tc>
          <w:tcPr>
            <w:tcW w:w="810" w:type="dxa"/>
          </w:tcPr>
          <w:p w14:paraId="4CA4A6F8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A651B5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23.01.2024</w:t>
            </w:r>
          </w:p>
        </w:tc>
        <w:tc>
          <w:tcPr>
            <w:tcW w:w="4050" w:type="dxa"/>
          </w:tcPr>
          <w:p w14:paraId="7E996FE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rkes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aplikantësh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huaj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Shqipërinë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5F6616DA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4950" w:type="dxa"/>
          </w:tcPr>
          <w:p w14:paraId="6A879CCF" w14:textId="77777777" w:rsidR="00994E5E" w:rsidRPr="00994E5E" w:rsidRDefault="00994E5E" w:rsidP="00994E5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 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se, “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interesuari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/ apo jeton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vendos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aplikojë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).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6F979573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shtetasja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informua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njërën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Ndërmjetësuese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"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Itali,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cilat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 </w:t>
            </w:r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Sant Egidio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 </w:t>
            </w:r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Amici 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dei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Bambini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 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Servizio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Polifunzionale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L'Adozione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SPAI.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këto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informohet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hollesishme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ndiqni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Shqipërinë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 </w:t>
            </w:r>
          </w:p>
          <w:p w14:paraId="254D5E55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detajuara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vizitoje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faqen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Komitetit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simeve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5" w:history="1">
              <w:r w:rsidRPr="00994E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www.kshb.gov.al</w:t>
              </w:r>
            </w:hyperlink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2428989B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44732EDA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lastRenderedPageBreak/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11D9320C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2C1DB79E" w14:textId="77777777" w:rsidTr="0081118B">
        <w:trPr>
          <w:trHeight w:val="3050"/>
        </w:trPr>
        <w:tc>
          <w:tcPr>
            <w:tcW w:w="810" w:type="dxa"/>
          </w:tcPr>
          <w:p w14:paraId="41AEE910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E2FD27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29.01.2024</w:t>
            </w:r>
          </w:p>
        </w:tc>
        <w:tc>
          <w:tcPr>
            <w:tcW w:w="4050" w:type="dxa"/>
          </w:tcPr>
          <w:p w14:paraId="3BA92BC4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shtetase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huaj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aplikante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vetme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Shqipërinë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6400DBA3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4950" w:type="dxa"/>
          </w:tcPr>
          <w:p w14:paraId="0FF6E977" w14:textId="77777777" w:rsidR="00994E5E" w:rsidRPr="00994E5E" w:rsidRDefault="00994E5E" w:rsidP="00994E5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</w:rPr>
            </w:pPr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U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sqarua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si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më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poshtë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vijon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: “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i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interesuari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/ apo jeton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vendos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aplikojë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). </w:t>
            </w:r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  <w:p w14:paraId="0E672744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proofErr w:type="gram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Agjencine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Ndërmjetësuese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huaj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ose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Autoritetin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vëndit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pranë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saj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informoheni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hollesishme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ndiqni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Shqipërinë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.  </w:t>
            </w:r>
          </w:p>
          <w:p w14:paraId="265A158D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informacione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më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detajuara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lutemi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vizitoni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faqen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web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Komitetit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Birësimeve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> </w:t>
            </w:r>
            <w:hyperlink r:id="rId16" w:history="1">
              <w:r w:rsidRPr="00994E5E">
                <w:rPr>
                  <w:color w:val="0000FF"/>
                  <w:u w:val="single"/>
                  <w:bdr w:val="none" w:sz="0" w:space="0" w:color="auto" w:frame="1"/>
                </w:rPr>
                <w:t>www.kshb.gov.al</w:t>
              </w:r>
            </w:hyperlink>
            <w:r w:rsidRPr="00994E5E">
              <w:rPr>
                <w:color w:val="000000"/>
                <w:bdr w:val="none" w:sz="0" w:space="0" w:color="auto" w:frame="1"/>
              </w:rPr>
              <w:t>”</w:t>
            </w:r>
          </w:p>
          <w:p w14:paraId="68F97E63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467296B3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350C18BC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035FE72B" w14:textId="77777777" w:rsidTr="0081118B">
        <w:trPr>
          <w:trHeight w:val="3050"/>
        </w:trPr>
        <w:tc>
          <w:tcPr>
            <w:tcW w:w="810" w:type="dxa"/>
          </w:tcPr>
          <w:p w14:paraId="0B1A01A4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BDB0DD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30.01.2024</w:t>
            </w:r>
          </w:p>
        </w:tc>
        <w:tc>
          <w:tcPr>
            <w:tcW w:w="4050" w:type="dxa"/>
          </w:tcPr>
          <w:p w14:paraId="79536D3E" w14:textId="21154EE0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shtetase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huaj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,)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Shqipërinë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1092D26C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4950" w:type="dxa"/>
          </w:tcPr>
          <w:p w14:paraId="6B9F261D" w14:textId="77777777" w:rsidR="00994E5E" w:rsidRPr="00994E5E" w:rsidRDefault="00994E5E" w:rsidP="00994E5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</w:rPr>
            </w:pPr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U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sqarua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si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më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poshtë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vijon</w:t>
            </w:r>
            <w:proofErr w:type="spellEnd"/>
            <w:r w:rsidRPr="00994E5E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: “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i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interesuari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/ apo jeton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vendos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aplikojë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inherit" w:eastAsia="Times New Roman" w:hAnsi="inherit" w:cs="Times New Roman"/>
                <w:i/>
                <w:iCs/>
                <w:color w:val="000000"/>
                <w:bdr w:val="none" w:sz="0" w:space="0" w:color="auto" w:frame="1"/>
              </w:rPr>
              <w:t>). </w:t>
            </w:r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  <w:p w14:paraId="53861F2B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proofErr w:type="gram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Agjencine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Ndërmjetësuese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huaj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ose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Autoritetin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vendit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pranë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saj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informoheni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hollesishme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ndiqni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Shqipërinë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.  </w:t>
            </w:r>
          </w:p>
          <w:p w14:paraId="5B669F8B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color w:val="000000"/>
                <w:bdr w:val="none" w:sz="0" w:space="0" w:color="auto" w:frame="1"/>
              </w:rPr>
              <w:lastRenderedPageBreak/>
              <w:t>Për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informacione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më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detajuara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lutemi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vizitoni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faqen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web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Komitetit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Birësimeve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> </w:t>
            </w:r>
            <w:hyperlink r:id="rId17" w:history="1">
              <w:r w:rsidRPr="00994E5E">
                <w:rPr>
                  <w:color w:val="0000FF"/>
                  <w:u w:val="single"/>
                  <w:bdr w:val="none" w:sz="0" w:space="0" w:color="auto" w:frame="1"/>
                </w:rPr>
                <w:t>www.kshb.gov.al</w:t>
              </w:r>
            </w:hyperlink>
            <w:r w:rsidRPr="00994E5E">
              <w:rPr>
                <w:color w:val="000000"/>
                <w:bdr w:val="none" w:sz="0" w:space="0" w:color="auto" w:frame="1"/>
              </w:rPr>
              <w:t>”</w:t>
            </w:r>
          </w:p>
          <w:p w14:paraId="0B03790E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1F47D499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lastRenderedPageBreak/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21B3A223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6114D26C" w14:textId="77777777" w:rsidTr="0081118B">
        <w:trPr>
          <w:trHeight w:val="3050"/>
        </w:trPr>
        <w:tc>
          <w:tcPr>
            <w:tcW w:w="810" w:type="dxa"/>
          </w:tcPr>
          <w:p w14:paraId="113416EB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5FF4FD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31.01.2024</w:t>
            </w:r>
          </w:p>
        </w:tc>
        <w:tc>
          <w:tcPr>
            <w:tcW w:w="4050" w:type="dxa"/>
          </w:tcPr>
          <w:p w14:paraId="7A46498D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ardhur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M.D, p/r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aplikim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urdhër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kujdesi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mbikëqyrjeje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Official Solicitor and Public Trustee,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Mbretëri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Bashkuar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(U.K)</w:t>
            </w:r>
          </w:p>
        </w:tc>
        <w:tc>
          <w:tcPr>
            <w:tcW w:w="1620" w:type="dxa"/>
          </w:tcPr>
          <w:p w14:paraId="7580968A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4950" w:type="dxa"/>
          </w:tcPr>
          <w:p w14:paraId="611C10C3" w14:textId="77777777" w:rsidR="00994E5E" w:rsidRPr="00994E5E" w:rsidRDefault="00994E5E" w:rsidP="00994E5E">
            <w:pPr>
              <w:shd w:val="clear" w:color="auto" w:fill="FFFFFF"/>
              <w:rPr>
                <w:rFonts w:ascii="Calibri" w:eastAsia="Times New Roman" w:hAnsi="Calibri" w:cs="Calibri"/>
                <w:color w:val="242424"/>
              </w:rPr>
            </w:pP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Kërkesa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u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shqyrtua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nga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KSHB,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nga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ku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rezultoi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se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organet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kompetente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për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ndjekjen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e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procedurave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ishin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SH.S.SH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dhe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gramStart"/>
            <w:r w:rsidRPr="00994E5E">
              <w:rPr>
                <w:rFonts w:ascii="Calibri" w:eastAsia="Times New Roman" w:hAnsi="Calibri" w:cs="Calibri"/>
                <w:color w:val="242424"/>
              </w:rPr>
              <w:t>M.SH.M.S.</w:t>
            </w:r>
            <w:proofErr w:type="gram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Ministria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e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Drejtësis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/ mori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dijeni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mbi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242424"/>
              </w:rPr>
              <w:t>përgjgijen</w:t>
            </w:r>
            <w:proofErr w:type="spellEnd"/>
            <w:r w:rsidRPr="00994E5E">
              <w:rPr>
                <w:rFonts w:ascii="Calibri" w:eastAsia="Times New Roman" w:hAnsi="Calibri" w:cs="Calibri"/>
                <w:color w:val="242424"/>
              </w:rPr>
              <w:t xml:space="preserve">. </w:t>
            </w:r>
          </w:p>
          <w:p w14:paraId="0CBBE096" w14:textId="77777777" w:rsidR="00994E5E" w:rsidRPr="00994E5E" w:rsidRDefault="00994E5E" w:rsidP="00994E5E">
            <w:pPr>
              <w:shd w:val="clear" w:color="auto" w:fill="FFFFFF"/>
              <w:rPr>
                <w:rFonts w:ascii="Calibri" w:eastAsia="Times New Roman" w:hAnsi="Calibri" w:cs="Calibri"/>
                <w:color w:val="242424"/>
              </w:rPr>
            </w:pPr>
          </w:p>
          <w:p w14:paraId="1EA38282" w14:textId="77777777" w:rsidR="00994E5E" w:rsidRPr="00994E5E" w:rsidRDefault="00994E5E" w:rsidP="00994E5E">
            <w:pPr>
              <w:shd w:val="clear" w:color="auto" w:fill="FFFFFF"/>
              <w:rPr>
                <w:rFonts w:ascii="Calibri" w:eastAsia="Times New Roman" w:hAnsi="Calibri" w:cs="Calibri"/>
                <w:color w:val="242424"/>
              </w:rPr>
            </w:pPr>
            <w:r w:rsidRPr="00994E5E">
              <w:rPr>
                <w:rFonts w:ascii="Calibri" w:eastAsia="Times New Roman" w:hAnsi="Calibri" w:cs="Calibri"/>
                <w:color w:val="242424"/>
              </w:rPr>
              <w:t> </w:t>
            </w:r>
          </w:p>
        </w:tc>
        <w:tc>
          <w:tcPr>
            <w:tcW w:w="1800" w:type="dxa"/>
          </w:tcPr>
          <w:p w14:paraId="01D2688E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0001D353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05F0545E" w14:textId="77777777" w:rsidTr="0081118B">
        <w:trPr>
          <w:trHeight w:val="3050"/>
        </w:trPr>
        <w:tc>
          <w:tcPr>
            <w:tcW w:w="810" w:type="dxa"/>
          </w:tcPr>
          <w:p w14:paraId="76D95DB4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BECC81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03.02.2024</w:t>
            </w:r>
          </w:p>
        </w:tc>
        <w:tc>
          <w:tcPr>
            <w:tcW w:w="4050" w:type="dxa"/>
          </w:tcPr>
          <w:p w14:paraId="15C3E974" w14:textId="1AEFE725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65174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rkesë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biresim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shtetase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Shqiptare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aplikante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vetme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14:paraId="17DFC03D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4950" w:type="dxa"/>
          </w:tcPr>
          <w:p w14:paraId="7DDEA75E" w14:textId="01EB12AA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DA2699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</w:t>
            </w:r>
            <w:r w:rsidR="00DA2699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simit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zyrave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DA2699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Birësimeve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 apo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kontaktojnë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numrin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telefonit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adresës</w:t>
            </w:r>
            <w:r w:rsidR="00DA2699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kontakteve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poshtëshenuara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hena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enjte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08:00-16:30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ditën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premte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08:00-14:00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paraprap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vizitoni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faqen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zyrtare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Birësimeve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adresën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8" w:history="1">
              <w:r w:rsidRPr="00994E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www.kshb.gov.al</w:t>
              </w:r>
            </w:hyperlink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14:paraId="61C7BEBA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46ECCFE5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621D7BF0" w14:textId="77777777" w:rsidTr="0081118B">
        <w:trPr>
          <w:trHeight w:val="3050"/>
        </w:trPr>
        <w:tc>
          <w:tcPr>
            <w:tcW w:w="810" w:type="dxa"/>
          </w:tcPr>
          <w:p w14:paraId="6FE15B42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376ED43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05.02.2024</w:t>
            </w:r>
          </w:p>
        </w:tc>
        <w:tc>
          <w:tcPr>
            <w:tcW w:w="4050" w:type="dxa"/>
          </w:tcPr>
          <w:p w14:paraId="7478E799" w14:textId="0C4DA2A9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D0AE5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rkesë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lidhur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dokumentacionin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përgatitjes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dosjes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aplikim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birësim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5D59C4A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4950" w:type="dxa"/>
          </w:tcPr>
          <w:p w14:paraId="57D92BA1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përgatitet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fuqi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aplikantët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paraqiten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KSHB-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detajuara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416BA2D8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59530CC3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13C4B906" w14:textId="77777777" w:rsidTr="0081118B">
        <w:trPr>
          <w:trHeight w:val="3050"/>
        </w:trPr>
        <w:tc>
          <w:tcPr>
            <w:tcW w:w="810" w:type="dxa"/>
          </w:tcPr>
          <w:p w14:paraId="2028A3FF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2282023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24.02.204</w:t>
            </w:r>
          </w:p>
        </w:tc>
        <w:tc>
          <w:tcPr>
            <w:tcW w:w="4050" w:type="dxa"/>
          </w:tcPr>
          <w:p w14:paraId="6865C8E3" w14:textId="77777777" w:rsidR="00994E5E" w:rsidRPr="00994E5E" w:rsidRDefault="00994E5E" w:rsidP="00994E5E">
            <w:pPr>
              <w:spacing w:after="120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Kërkesë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për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informacion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në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lidhje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me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origjinën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biologjike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,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nga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një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shtetas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i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birësuar</w:t>
            </w:r>
            <w:proofErr w:type="spellEnd"/>
            <w:r w:rsidRPr="00994E5E">
              <w:rPr>
                <w:rFonts w:ascii="inherit" w:eastAsia="Times New Roman" w:hAnsi="inherit" w:cs="Segoe UI"/>
                <w:sz w:val="23"/>
                <w:szCs w:val="23"/>
              </w:rPr>
              <w:t>.</w:t>
            </w:r>
          </w:p>
          <w:p w14:paraId="23D8951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DB7688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950" w:type="dxa"/>
          </w:tcPr>
          <w:p w14:paraId="6C5F1293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bazë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ligjit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9695,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datë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19.03.2007 “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”:</w:t>
            </w:r>
          </w:p>
          <w:p w14:paraId="16588312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Neni 37 “E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informim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Prindërit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birësues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birësuari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arritur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moshën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madhore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t’i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kërkojnë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Komitetit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dhëna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origjinën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birësuarit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historinë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tij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CA91225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29EFA7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Përsa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sipër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shtetasi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informua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paraqesë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shkrim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objektit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Komitetin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Birësimeve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bashkëlidhur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kopje ID,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marrë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informacionin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nevojshëm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Gjithashtu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kërkesën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tuaj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nevojshëm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kontaktit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kontaktoheni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institucioni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datën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paraqitjes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Komitetin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Birësimeve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marrë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informacionin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disponohet</w:t>
            </w:r>
            <w:proofErr w:type="spellEnd"/>
            <w:r w:rsidRPr="0099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2CDBCE2F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0781A5DD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7167F771" w14:textId="77777777" w:rsidTr="0081118B">
        <w:trPr>
          <w:trHeight w:val="980"/>
        </w:trPr>
        <w:tc>
          <w:tcPr>
            <w:tcW w:w="810" w:type="dxa"/>
          </w:tcPr>
          <w:p w14:paraId="7CFAD552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DD6A932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26.02.2024</w:t>
            </w:r>
          </w:p>
          <w:p w14:paraId="6F25A71F" w14:textId="77777777" w:rsidR="00994E5E" w:rsidRPr="00994E5E" w:rsidRDefault="00994E5E" w:rsidP="00994E5E">
            <w:pPr>
              <w:rPr>
                <w:rFonts w:ascii="Times New Roman" w:hAnsi="Times New Roman" w:cs="Times New Roman"/>
              </w:rPr>
            </w:pPr>
          </w:p>
          <w:p w14:paraId="128946CD" w14:textId="77777777" w:rsidR="00994E5E" w:rsidRPr="00994E5E" w:rsidRDefault="00994E5E" w:rsidP="00994E5E">
            <w:pPr>
              <w:rPr>
                <w:rFonts w:ascii="Times New Roman" w:hAnsi="Times New Roman" w:cs="Times New Roman"/>
              </w:rPr>
            </w:pPr>
          </w:p>
          <w:p w14:paraId="376DE7BC" w14:textId="77777777" w:rsidR="00994E5E" w:rsidRPr="00994E5E" w:rsidRDefault="00994E5E" w:rsidP="00994E5E">
            <w:pPr>
              <w:rPr>
                <w:rFonts w:ascii="Times New Roman" w:hAnsi="Times New Roman" w:cs="Times New Roman"/>
              </w:rPr>
            </w:pPr>
          </w:p>
          <w:p w14:paraId="0E5FF928" w14:textId="77777777" w:rsidR="00994E5E" w:rsidRPr="00994E5E" w:rsidRDefault="00994E5E" w:rsidP="00994E5E">
            <w:pPr>
              <w:rPr>
                <w:rFonts w:ascii="Times New Roman" w:hAnsi="Times New Roman" w:cs="Times New Roman"/>
              </w:rPr>
            </w:pPr>
          </w:p>
          <w:p w14:paraId="12E62F8D" w14:textId="77777777" w:rsidR="00994E5E" w:rsidRPr="00994E5E" w:rsidRDefault="00994E5E" w:rsidP="00994E5E">
            <w:pPr>
              <w:rPr>
                <w:rFonts w:ascii="Times New Roman" w:hAnsi="Times New Roman" w:cs="Times New Roman"/>
                <w:color w:val="000000"/>
              </w:rPr>
            </w:pPr>
          </w:p>
          <w:p w14:paraId="23BAFAA8" w14:textId="77777777" w:rsidR="00994E5E" w:rsidRPr="00994E5E" w:rsidRDefault="00994E5E" w:rsidP="00994E5E">
            <w:pPr>
              <w:rPr>
                <w:rFonts w:ascii="Times New Roman" w:hAnsi="Times New Roman" w:cs="Times New Roman"/>
              </w:rPr>
            </w:pPr>
          </w:p>
          <w:p w14:paraId="572ECEFB" w14:textId="77777777" w:rsidR="00994E5E" w:rsidRPr="00994E5E" w:rsidRDefault="00994E5E" w:rsidP="00994E5E">
            <w:pPr>
              <w:rPr>
                <w:rFonts w:ascii="Times New Roman" w:hAnsi="Times New Roman" w:cs="Times New Roman"/>
                <w:color w:val="000000"/>
              </w:rPr>
            </w:pPr>
          </w:p>
          <w:p w14:paraId="39C745C1" w14:textId="77777777" w:rsidR="00994E5E" w:rsidRPr="00994E5E" w:rsidRDefault="00994E5E" w:rsidP="00994E5E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CBDD66" w14:textId="77777777" w:rsidR="00994E5E" w:rsidRPr="00994E5E" w:rsidRDefault="00994E5E" w:rsidP="0099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23F95531" w14:textId="77777777" w:rsidR="00994E5E" w:rsidRPr="00994E5E" w:rsidRDefault="00994E5E" w:rsidP="00994E5E">
            <w:pPr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misionare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jeton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Itali,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shkak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misionit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saj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(</w:t>
            </w:r>
            <w:proofErr w:type="spellStart"/>
            <w:proofErr w:type="gram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nevojat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territorit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)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është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interesuar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dijë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çift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 se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si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birësojë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fëmijë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pasi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dëshira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tyre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birësuar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është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madhe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2F46090D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950" w:type="dxa"/>
          </w:tcPr>
          <w:p w14:paraId="2CD5FFCE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14:paraId="28C351A3" w14:textId="77777777" w:rsidR="00994E5E" w:rsidRPr="00994E5E" w:rsidRDefault="00994E5E" w:rsidP="00994E5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sqarua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se,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personat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interesuar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janë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/ apo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jetojnë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vendosin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aplikojnë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).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  <w:p w14:paraId="681F9ED9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individët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kanë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dëshirë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birësojnë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drejtohen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njërën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"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Agjencive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Ndërmjetësuese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"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Itali,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cilat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janë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: </w:t>
            </w:r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Sant Egidio</w:t>
            </w:r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; </w:t>
            </w:r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Amici 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dei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 Bambini</w:t>
            </w:r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; 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Servizio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Polifunzionale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L'Adozione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SPAI.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këto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Agjenci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informohen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hollësishme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ndjekin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Shqipërinë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.  </w:t>
            </w:r>
          </w:p>
          <w:p w14:paraId="201DD35C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lastRenderedPageBreak/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informacione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më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detajuara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lutemi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vizitoni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faqen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ëeb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Komitetit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</w:rPr>
              <w:t>Biresimeve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</w:rPr>
              <w:t> </w:t>
            </w:r>
            <w:hyperlink r:id="rId19" w:history="1">
              <w:r w:rsidRPr="00994E5E">
                <w:rPr>
                  <w:rFonts w:ascii="Times New Roman" w:hAnsi="Times New Roman" w:cs="Times New Roman"/>
                  <w:color w:val="0000FF"/>
                  <w:u w:val="single"/>
                  <w:bdr w:val="none" w:sz="0" w:space="0" w:color="auto" w:frame="1"/>
                </w:rPr>
                <w:t>www.kshb.gov.al</w:t>
              </w:r>
            </w:hyperlink>
          </w:p>
          <w:p w14:paraId="334232CF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0DA4067E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lastRenderedPageBreak/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6899DAB3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64DB5668" w14:textId="77777777" w:rsidTr="0081118B">
        <w:trPr>
          <w:trHeight w:val="3050"/>
        </w:trPr>
        <w:tc>
          <w:tcPr>
            <w:tcW w:w="810" w:type="dxa"/>
          </w:tcPr>
          <w:p w14:paraId="3C8C91E7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7C61B76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27.03.2024</w:t>
            </w:r>
          </w:p>
        </w:tc>
        <w:tc>
          <w:tcPr>
            <w:tcW w:w="4050" w:type="dxa"/>
          </w:tcPr>
          <w:p w14:paraId="06188830" w14:textId="77777777" w:rsidR="00994E5E" w:rsidRPr="00994E5E" w:rsidRDefault="00994E5E" w:rsidP="00994E5E">
            <w:pPr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çift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birësimit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762D58E6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950" w:type="dxa"/>
          </w:tcPr>
          <w:p w14:paraId="44B869FD" w14:textId="77777777" w:rsidR="00994E5E" w:rsidRPr="00994E5E" w:rsidRDefault="00994E5E" w:rsidP="00994E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Ju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informojme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se “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</w:t>
            </w:r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interesuari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/ apo jeton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vendos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aplikojë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).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  <w:p w14:paraId="71C6E141" w14:textId="0895705B" w:rsidR="00994E5E" w:rsidRPr="00994E5E" w:rsidRDefault="00994E5E" w:rsidP="00994E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Gjithashtu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</w:t>
            </w:r>
            <w:r w:rsidR="00962522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</w:t>
            </w:r>
            <w:r w:rsidR="00962522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marre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detajuar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pranë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zyrave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Birësimeve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, apo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kontaktoni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numrin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telefonit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adresës</w:t>
            </w:r>
            <w:proofErr w:type="spellEnd"/>
            <w:r w:rsidR="003D64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3D64A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kontakteve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poshtëshenuara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hena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enjte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08:00-16:30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ditën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premte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08:00-14:00.</w:t>
            </w:r>
          </w:p>
          <w:p w14:paraId="75BC6C5A" w14:textId="15F70543" w:rsidR="00994E5E" w:rsidRPr="00A06C43" w:rsidRDefault="00994E5E" w:rsidP="0099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paraprak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mënyrën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nevojsh</w:t>
            </w:r>
            <w:r w:rsidR="00A06C43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vizitoni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faqen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zyrtare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adres</w:t>
            </w:r>
            <w:r w:rsidR="00A06C43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www</w:t>
            </w:r>
            <w:hyperlink r:id="rId20" w:history="1">
              <w:r w:rsidRPr="00994E5E">
                <w:rPr>
                  <w:rFonts w:ascii="Times New Roman" w:eastAsiaTheme="majorEastAsia" w:hAnsi="Times New Roman" w:cs="Times New Roman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.kshb.gov.al</w:t>
              </w:r>
            </w:hyperlink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</w:p>
          <w:p w14:paraId="5895AEB5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015C32E5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49192633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072DA60F" w14:textId="77777777" w:rsidTr="0081118B">
        <w:trPr>
          <w:trHeight w:val="3050"/>
        </w:trPr>
        <w:tc>
          <w:tcPr>
            <w:tcW w:w="810" w:type="dxa"/>
          </w:tcPr>
          <w:p w14:paraId="4D8EBDF4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81A223D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29.02.2024</w:t>
            </w:r>
          </w:p>
        </w:tc>
        <w:tc>
          <w:tcPr>
            <w:tcW w:w="4050" w:type="dxa"/>
          </w:tcPr>
          <w:p w14:paraId="1DA06DE1" w14:textId="77777777" w:rsidR="00994E5E" w:rsidRPr="00994E5E" w:rsidRDefault="00994E5E" w:rsidP="00994E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Përpara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nis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proçedurat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adoptuar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femije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a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sjell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femijën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Gjermani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>shtëtasja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jeton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>Gjermani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A423FC" w14:textId="77777777" w:rsidR="00994E5E" w:rsidRPr="00994E5E" w:rsidRDefault="00994E5E" w:rsidP="00994E5E">
            <w:pPr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0" w:type="dxa"/>
          </w:tcPr>
          <w:p w14:paraId="6A054CD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950" w:type="dxa"/>
          </w:tcPr>
          <w:p w14:paraId="6860D8B2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funksionojne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bazuar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legjislacionin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fuqi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si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bazë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ligjit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9695,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datë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19.03.2007 “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Komitetin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”.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informacione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paraprake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vizitoni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faqen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zyrtare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KSHB: </w:t>
            </w:r>
            <w:hyperlink r:id="rId21" w:history="1">
              <w:r w:rsidRPr="00994E5E">
                <w:rPr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www.kshb.gov.al</w:t>
              </w:r>
            </w:hyperlink>
          </w:p>
          <w:p w14:paraId="66661EA5" w14:textId="07A406D0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Gjithashtu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mund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paraqiteni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informacione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mëtejshme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pran</w:t>
            </w:r>
            <w:r w:rsidR="003D64AF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Komitetit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apo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kontaktoni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në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një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numrat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color w:val="000000"/>
                <w:bdr w:val="none" w:sz="0" w:space="0" w:color="auto" w:frame="1"/>
              </w:rPr>
              <w:t>mëposhtëm</w:t>
            </w:r>
            <w:proofErr w:type="spellEnd"/>
            <w:r w:rsidRPr="00994E5E">
              <w:rPr>
                <w:color w:val="000000"/>
                <w:bdr w:val="none" w:sz="0" w:space="0" w:color="auto" w:frame="1"/>
              </w:rPr>
              <w:t>.</w:t>
            </w:r>
          </w:p>
          <w:p w14:paraId="76B2950D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3C0D104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5C35634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4499E2FA" w14:textId="77777777" w:rsidTr="0081118B">
        <w:trPr>
          <w:trHeight w:val="980"/>
        </w:trPr>
        <w:tc>
          <w:tcPr>
            <w:tcW w:w="810" w:type="dxa"/>
          </w:tcPr>
          <w:p w14:paraId="7D484112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7F55582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29.02.2024</w:t>
            </w:r>
          </w:p>
        </w:tc>
        <w:tc>
          <w:tcPr>
            <w:tcW w:w="4050" w:type="dxa"/>
          </w:tcPr>
          <w:p w14:paraId="79DE53BC" w14:textId="77777777" w:rsidR="00994E5E" w:rsidRPr="00994E5E" w:rsidRDefault="00994E5E" w:rsidP="00994E5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duhen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ndjekur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birësuar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fëmije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Shqipëri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613F48A2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950" w:type="dxa"/>
          </w:tcPr>
          <w:p w14:paraId="53D25A13" w14:textId="0B72C4E3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94E5E"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U </w:t>
            </w:r>
            <w:proofErr w:type="spellStart"/>
            <w:r w:rsidRPr="00994E5E"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  <w:t>informua</w:t>
            </w:r>
            <w:proofErr w:type="spellEnd"/>
            <w:r w:rsidRPr="00994E5E"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se “</w:t>
            </w:r>
            <w:proofErr w:type="spellStart"/>
            <w:r w:rsidRPr="00994E5E"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  <w:t>P</w:t>
            </w:r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rocedurat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i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interesuari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/ apo jeton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vendos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aplikojë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inherit" w:eastAsia="Times New Roman" w:hAnsi="inherit" w:cs="Segoe UI"/>
                <w:i/>
                <w:iCs/>
                <w:color w:val="000000"/>
                <w:bdr w:val="none" w:sz="0" w:space="0" w:color="auto" w:frame="1"/>
              </w:rPr>
              <w:t>). </w:t>
            </w:r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Nëse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jetoni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në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Shqipëri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kërkesa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ana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juaj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drejtohet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drejtëpërdrejt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</w:t>
            </w:r>
            <w:r w:rsidR="009A5ABF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Komitetin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Birësimeve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aplikanti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duhet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plotësoje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dokumentacionin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kërkuar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ligjit</w:t>
            </w:r>
            <w:proofErr w:type="spellEnd"/>
            <w:r w:rsidRPr="00994E5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</w:t>
            </w:r>
          </w:p>
          <w:p w14:paraId="47D661F8" w14:textId="77777777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</w:p>
          <w:p w14:paraId="0679437C" w14:textId="0BABE967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Sqarojmë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marrë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detajuar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listen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nevojshem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9A5ABF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</w:t>
            </w:r>
            <w:r w:rsidR="003D64AF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zyrave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3D64AF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ë Bir/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apo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kontaktoni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numrin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telefonit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adresës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poshtëshënuara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hena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="003D64AF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enjte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08:00-16:30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premte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08:00-14:00.</w:t>
            </w:r>
          </w:p>
          <w:p w14:paraId="0DC639FE" w14:textId="77777777" w:rsidR="00DC47B3" w:rsidRDefault="00994E5E" w:rsidP="00994E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paraprak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mënyrën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per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vizitoni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faqen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zyrtare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adresën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www</w:t>
            </w:r>
            <w:hyperlink r:id="rId22" w:tgtFrame="_blank" w:history="1">
              <w:r w:rsidRPr="00994E5E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.kshb.gov.al</w:t>
              </w:r>
            </w:hyperlink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duke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qënë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aty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disponohet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gjith</w:t>
            </w:r>
            <w:r w:rsidR="009A5ABF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proofErr w:type="spellEnd"/>
          </w:p>
          <w:p w14:paraId="751E9E19" w14:textId="62EBDE91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</w:t>
            </w:r>
            <w:r w:rsidR="009A5ABF"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32A40BCF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5A65DF3C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1131F53D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5A0761C4" w14:textId="77777777" w:rsidTr="0081118B">
        <w:trPr>
          <w:trHeight w:val="3050"/>
        </w:trPr>
        <w:tc>
          <w:tcPr>
            <w:tcW w:w="810" w:type="dxa"/>
          </w:tcPr>
          <w:p w14:paraId="5EA5650A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A2210C5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01.03.2024</w:t>
            </w:r>
          </w:p>
        </w:tc>
        <w:tc>
          <w:tcPr>
            <w:tcW w:w="4050" w:type="dxa"/>
          </w:tcPr>
          <w:p w14:paraId="57EA0AC4" w14:textId="77777777" w:rsidR="00994E5E" w:rsidRPr="00994E5E" w:rsidRDefault="00994E5E" w:rsidP="00994E5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jetojnë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prej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vitesh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48ABD9B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04.03.2024</w:t>
            </w:r>
          </w:p>
        </w:tc>
        <w:tc>
          <w:tcPr>
            <w:tcW w:w="4950" w:type="dxa"/>
          </w:tcPr>
          <w:p w14:paraId="03CB4900" w14:textId="77777777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informua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se,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personat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interesuar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janë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/ apo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jetojnë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vendosin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aplikojnë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).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28BC357B" w14:textId="77777777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</w:p>
          <w:p w14:paraId="575C772A" w14:textId="77777777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aplikantët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informuan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Autoritetin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Francez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fushën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informohen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hollësishme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ndjekin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Shqipërinë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 </w:t>
            </w:r>
          </w:p>
          <w:p w14:paraId="11546B0A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informacione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detajuara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sugjerua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vizitojnë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faqen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web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Komitetit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Birësimeve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hyperlink r:id="rId23" w:history="1">
              <w:r w:rsidRPr="00994E5E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www.kshb.gov.al</w:t>
              </w:r>
            </w:hyperlink>
          </w:p>
        </w:tc>
        <w:tc>
          <w:tcPr>
            <w:tcW w:w="1800" w:type="dxa"/>
          </w:tcPr>
          <w:p w14:paraId="6E9B1DDF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4FD5D98A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1DD94E54" w14:textId="77777777" w:rsidTr="0081118B">
        <w:trPr>
          <w:trHeight w:val="3050"/>
        </w:trPr>
        <w:tc>
          <w:tcPr>
            <w:tcW w:w="810" w:type="dxa"/>
          </w:tcPr>
          <w:p w14:paraId="683E85DA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1A1DA6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12.03.2024</w:t>
            </w:r>
          </w:p>
        </w:tc>
        <w:tc>
          <w:tcPr>
            <w:tcW w:w="4050" w:type="dxa"/>
          </w:tcPr>
          <w:p w14:paraId="7943A170" w14:textId="77777777" w:rsidR="00994E5E" w:rsidRPr="00994E5E" w:rsidRDefault="00994E5E" w:rsidP="00994E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shtetase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emër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familje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suedeze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vajzë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9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vjeçe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Sipas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saj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nëna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e ka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braktisur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vajzën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e ka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lënë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kjo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familje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suedeze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moshen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2-3,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vjec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Kjo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familje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ka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kujdestarinë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saj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por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migracioni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suedez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ka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vendosur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ta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çojë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vajzën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Shqipëri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ta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lerë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shtëpi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fëmije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kanë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komunikuar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birësimin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t’a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bëjnë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Shqipëria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sipas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kërkueses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).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Kjo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familje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e ka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çuar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gjykatë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por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mesa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duket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:-</w:t>
            </w:r>
            <w:proofErr w:type="gram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shprehet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ajo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migracioni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nuk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presë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vendimin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gjykatës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ka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vendos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këtë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javë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do 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çojë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vajzën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Shqipëri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. Goca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nuk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flet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shqip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por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vetëm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suedisht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shprehet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Kërkuesja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kërkesës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kërkon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kjo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familje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t’a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biresojë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vajzën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t’a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rimarrë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Suedi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ajo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ketë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kontakt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vajzën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deri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birësimi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finalizohet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dhënë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çfarëdolloj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suporti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asaj</w:t>
            </w:r>
            <w:proofErr w:type="spellEnd"/>
            <w:r w:rsidRPr="00994E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32953C9A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lastRenderedPageBreak/>
              <w:t>12.03.2024</w:t>
            </w:r>
          </w:p>
        </w:tc>
        <w:tc>
          <w:tcPr>
            <w:tcW w:w="4950" w:type="dxa"/>
          </w:tcPr>
          <w:p w14:paraId="22429D9D" w14:textId="77777777" w:rsidR="00994E5E" w:rsidRPr="00994E5E" w:rsidRDefault="00994E5E" w:rsidP="0099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A55651" w14:textId="77777777" w:rsidR="00994E5E" w:rsidRPr="00994E5E" w:rsidRDefault="00994E5E" w:rsidP="0099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ED49CE" w14:textId="77777777" w:rsidR="00994E5E" w:rsidRPr="00994E5E" w:rsidRDefault="00994E5E" w:rsidP="0099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pergjigje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kërkesës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shtetasja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se, “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bazë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informimit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personi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interesuar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drejtpërdrejt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lidhur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t'i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drejtohet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k/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rkesë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individualisht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institucioneve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përkatëse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objektit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14:paraId="5735185C" w14:textId="77777777" w:rsidR="00994E5E" w:rsidRPr="00994E5E" w:rsidRDefault="00994E5E" w:rsidP="00994E5E">
            <w:pPr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informacione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detajuara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se,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vizitojë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faqen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zyrtare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KSHB: </w:t>
            </w:r>
            <w:hyperlink r:id="rId24" w:tgtFrame="_blank" w:history="1">
              <w:r w:rsidRPr="00994E5E">
                <w:rPr>
                  <w:rFonts w:ascii="Times New Roman" w:eastAsiaTheme="majorEastAsia" w:hAnsi="Times New Roman" w:cs="Times New Roman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www.kshb.gov.al</w:t>
              </w:r>
            </w:hyperlink>
          </w:p>
          <w:p w14:paraId="2AF467ED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7D43B527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29899301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12B17A41" w14:textId="77777777" w:rsidTr="0081118B">
        <w:trPr>
          <w:trHeight w:val="3050"/>
        </w:trPr>
        <w:tc>
          <w:tcPr>
            <w:tcW w:w="810" w:type="dxa"/>
          </w:tcPr>
          <w:p w14:paraId="349EB280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732A500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13.03.2024</w:t>
            </w:r>
          </w:p>
        </w:tc>
        <w:tc>
          <w:tcPr>
            <w:tcW w:w="4050" w:type="dxa"/>
          </w:tcPr>
          <w:p w14:paraId="7CF0DC4B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Kërkesë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mbi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bir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/simit,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avokate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punon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Suedi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,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cila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kërkesën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saj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referon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kontaktuar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grua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shqiptare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ndodhet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Suedi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diagnostikuar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kancer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pa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sherim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kërkon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ndihmë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fëmijën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saj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ta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adoptoje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vëllai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saj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Vëllai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ka n/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nshtetësi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suedeze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por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edhe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shqiptare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ndërsa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nëna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fëmija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nuk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as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nënshtetësi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as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leje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qëndrimi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Suedi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pasi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ato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aplikuar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azil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kërkesa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refuzuar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Nëna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ka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kujdestarinë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vetme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(me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vendim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gjykate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sigurisht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),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por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babai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ka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drejtë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ta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takojë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fëmijën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Babai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është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burg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Shqipëri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Fëmija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është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12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vjeç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:-</w:t>
            </w:r>
            <w:proofErr w:type="gram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shprehet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zonja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kërkesën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saj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</w:p>
          <w:p w14:paraId="3F402DA5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14:paraId="1C23EB49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4950" w:type="dxa"/>
          </w:tcPr>
          <w:p w14:paraId="290608EB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Mbeshtetur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ligjin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9695,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Komitetin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Birësimeve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procedura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nis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hedhjen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kërkesës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Gjykatën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Juridiksionit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vendbanimit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prindërve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biologjike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dhënien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pëlqimit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deklarimin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braktisur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prinderit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biologjike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790D817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merret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vendimi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formës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Gjykata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kompetente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biresimin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pelqim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femijës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biresuesi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Autoritetit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Qendror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Suedez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përcjell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dosjen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Komitetit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Biresimeve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BED774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5C4299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paqartësi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n'a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poshtëshënuar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73D008" w14:textId="77777777" w:rsidR="00994E5E" w:rsidRPr="00994E5E" w:rsidRDefault="00994E5E" w:rsidP="0099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00A4B0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994E5E">
              <w:rPr>
                <w:rFonts w:ascii="Times New Roman" w:hAnsi="Times New Roman" w:cs="Times New Roman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4DBACF59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Nuk ka</w:t>
            </w:r>
          </w:p>
        </w:tc>
      </w:tr>
      <w:tr w:rsidR="00994E5E" w:rsidRPr="00994E5E" w14:paraId="668F59FD" w14:textId="77777777" w:rsidTr="0081118B">
        <w:trPr>
          <w:trHeight w:val="3050"/>
        </w:trPr>
        <w:tc>
          <w:tcPr>
            <w:tcW w:w="810" w:type="dxa"/>
          </w:tcPr>
          <w:p w14:paraId="3DABB8D3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DE4CBE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4050" w:type="dxa"/>
          </w:tcPr>
          <w:p w14:paraId="0E3309EA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Kërkesë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çift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bashkeshortësh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jetojne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Itali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janë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residentë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Itali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nënshtetas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Italianë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dy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fëmijë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biologjike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por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deshirë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birësojnë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fëmijë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20" w:type="dxa"/>
          </w:tcPr>
          <w:p w14:paraId="57101745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4950" w:type="dxa"/>
          </w:tcPr>
          <w:p w14:paraId="1F5993ED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informuan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se: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personat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interesuar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janë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/ apo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jetojnë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vendosin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aplikojnë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).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A8CA71D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3F056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njërën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Ndërmjetësuese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"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Itali,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cilat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 "</w:t>
            </w:r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Sant Egidio"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 "</w:t>
            </w:r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Amici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Bambini"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 "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Servizio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Polifunzionale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L'Adozione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SPAI".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këto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informoheni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hollësishme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ndiqni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Shqipërinë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 </w:t>
            </w:r>
          </w:p>
          <w:p w14:paraId="7957BCD3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informacione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detajuara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lutemi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vizitoni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faqen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web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Komitetit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Birësimeve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hyperlink r:id="rId25" w:tgtFrame="_blank" w:history="1">
              <w:r w:rsidRPr="00994E5E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www.kshb.gov.al</w:t>
              </w:r>
            </w:hyperlink>
          </w:p>
          <w:p w14:paraId="35F3E396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6ED1EC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E78422B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E5E" w:rsidRPr="00994E5E" w14:paraId="30F15FA3" w14:textId="77777777" w:rsidTr="0081118B">
        <w:trPr>
          <w:trHeight w:val="1610"/>
        </w:trPr>
        <w:tc>
          <w:tcPr>
            <w:tcW w:w="810" w:type="dxa"/>
          </w:tcPr>
          <w:p w14:paraId="247C2E2E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B046A6F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24.03.2024</w:t>
            </w:r>
          </w:p>
        </w:tc>
        <w:tc>
          <w:tcPr>
            <w:tcW w:w="4050" w:type="dxa"/>
          </w:tcPr>
          <w:p w14:paraId="0374085C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Kërkesë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një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çift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15715158" w14:textId="77777777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</w:pPr>
            <w:proofErr w:type="spellStart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>jetojnë</w:t>
            </w:r>
            <w:proofErr w:type="spellEnd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 xml:space="preserve"> Itali. Jemi </w:t>
            </w:r>
            <w:proofErr w:type="spellStart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>interesuar</w:t>
            </w:r>
            <w:proofErr w:type="spellEnd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>procedurën</w:t>
            </w:r>
            <w:proofErr w:type="spellEnd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>birë</w:t>
            </w:r>
            <w:proofErr w:type="spellEnd"/>
          </w:p>
          <w:p w14:paraId="374A5EFB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</w:pPr>
            <w:r w:rsidRPr="00994E5E">
              <w:rPr>
                <w:rFonts w:ascii="Segoe UI" w:eastAsia="Times New Roman" w:hAnsi="Segoe UI" w:cs="Segoe UI"/>
                <w:color w:val="242424"/>
                <w:shd w:val="clear" w:color="auto" w:fill="FFFFFF"/>
              </w:rPr>
              <w:t xml:space="preserve">simit. </w:t>
            </w:r>
          </w:p>
        </w:tc>
        <w:tc>
          <w:tcPr>
            <w:tcW w:w="1620" w:type="dxa"/>
          </w:tcPr>
          <w:p w14:paraId="3B2A9DFF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4950" w:type="dxa"/>
          </w:tcPr>
          <w:p w14:paraId="6CFC1F2B" w14:textId="77777777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Ju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informojme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se,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personat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interesuar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janë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/ apo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jetojnë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vendosin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aplikojnë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).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  <w:p w14:paraId="1F44A52A" w14:textId="77777777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njërën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Ndërmjetësuese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"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Itali,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cilat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 "</w:t>
            </w:r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Sant Egidio"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 "</w:t>
            </w:r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Amici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Bambini"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 "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Servizio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Polifunzionale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L'Adozione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SPAI".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këto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informoheni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hollësishme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ndiqni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Shqipërinë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 </w:t>
            </w:r>
          </w:p>
          <w:p w14:paraId="27810F81" w14:textId="77777777" w:rsidR="00994E5E" w:rsidRPr="00994E5E" w:rsidRDefault="00994E5E" w:rsidP="00994E5E">
            <w:pPr>
              <w:shd w:val="clear" w:color="auto" w:fill="FFFFFF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informacione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detajuara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lutemi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vizitoni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faqen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web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Komitetit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Birësimeve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hyperlink r:id="rId26" w:tgtFrame="_blank" w:history="1">
              <w:r w:rsidRPr="00994E5E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www.kshb.gov.al</w:t>
              </w:r>
            </w:hyperlink>
          </w:p>
          <w:p w14:paraId="1D3C9A23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800" w:type="dxa"/>
          </w:tcPr>
          <w:p w14:paraId="38F1F520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555A03F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4E5E" w:rsidRPr="00994E5E" w14:paraId="3E9B5EC6" w14:textId="77777777" w:rsidTr="0081118B">
        <w:trPr>
          <w:trHeight w:val="3050"/>
        </w:trPr>
        <w:tc>
          <w:tcPr>
            <w:tcW w:w="810" w:type="dxa"/>
          </w:tcPr>
          <w:p w14:paraId="36EEC662" w14:textId="77777777" w:rsidR="00994E5E" w:rsidRPr="00994E5E" w:rsidRDefault="00994E5E" w:rsidP="00994E5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13D7319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94E5E">
              <w:rPr>
                <w:rFonts w:ascii="Times New Roman" w:hAnsi="Times New Roman" w:cs="Times New Roman"/>
                <w:color w:val="000000"/>
              </w:rPr>
              <w:t>26.03.2024</w:t>
            </w:r>
          </w:p>
        </w:tc>
        <w:tc>
          <w:tcPr>
            <w:tcW w:w="4050" w:type="dxa"/>
          </w:tcPr>
          <w:p w14:paraId="2D75433A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Kërkesë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informacion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p/r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shtetase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jeton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Amerikë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nënë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dy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femijëve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)11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2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vjec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cila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jeton </w:t>
            </w:r>
            <w:proofErr w:type="gram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me 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bashkëshortin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femijët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8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vitesh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Amerikë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</w:t>
            </w:r>
          </w:p>
          <w:p w14:paraId="06A0C3F1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Zonja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kërkesën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saj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shprehet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se: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dëshiroj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ndihmojë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fëmijë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rreth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5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vjec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vajzë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,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se</w:t>
            </w:r>
            <w:proofErr w:type="spellEnd"/>
            <w:proofErr w:type="gram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duken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me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brishta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),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jepja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familje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dhe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perkujdesesha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meqenese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kam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mundesit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ta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bëj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</w:p>
          <w:p w14:paraId="6089B88C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A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ndihmoni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si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mund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filloj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”.</w:t>
            </w:r>
          </w:p>
          <w:p w14:paraId="1E79B9B3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3ED5DA4D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4E5E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4950" w:type="dxa"/>
          </w:tcPr>
          <w:p w14:paraId="2D248062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U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informua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si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vijon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</w:t>
            </w:r>
            <w:proofErr w:type="gramStart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;</w:t>
            </w:r>
            <w:proofErr w:type="gramEnd"/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“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Procedurat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e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sipas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Legjislacionit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Shqiptar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fillojnë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shteti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ku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interesuari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është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rezident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/ apo jeton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prej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paktën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vitesh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nga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momenti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që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vendos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aplikojë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për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birësim</w:t>
            </w:r>
            <w:proofErr w:type="spellEnd"/>
            <w:r w:rsidRPr="0099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). </w:t>
            </w:r>
            <w:r w:rsidRPr="0099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6C5E0338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Agjencine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Ndërmjetësuese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Huaj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Nightlight Christian Adoption 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Amerike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6DAE7074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këtë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</w:t>
            </w:r>
            <w:proofErr w:type="spellEnd"/>
            <w:r w:rsidRPr="00994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proofErr w:type="gram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informoheni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hollesishme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ndiqni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Shqipërinë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 </w:t>
            </w:r>
          </w:p>
          <w:p w14:paraId="581D0EBF" w14:textId="77777777" w:rsidR="00994E5E" w:rsidRPr="00994E5E" w:rsidRDefault="00994E5E" w:rsidP="00994E5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shumë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vizitoni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faqen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zyrtare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Birësimeve </w:t>
            </w:r>
            <w:hyperlink r:id="rId27" w:history="1">
              <w:r w:rsidRPr="00994E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www.kshb.gov.al</w:t>
              </w:r>
            </w:hyperlink>
            <w:r w:rsidRPr="00994E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”</w:t>
            </w:r>
          </w:p>
          <w:p w14:paraId="6DCB91EC" w14:textId="77777777" w:rsidR="00994E5E" w:rsidRPr="00994E5E" w:rsidRDefault="00994E5E" w:rsidP="00994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800" w:type="dxa"/>
          </w:tcPr>
          <w:p w14:paraId="35A9F116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392B7A0" w14:textId="77777777" w:rsidR="00994E5E" w:rsidRPr="00994E5E" w:rsidRDefault="00994E5E" w:rsidP="00994E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98FB01D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8642EBD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661D935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2D6AA36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04C98EE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593CEF5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2776771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9C83D1B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1DD1398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9457F71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A36E7FF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676EE239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3E99494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2F5AC82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5E7E0A7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1BA22FF3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3816497B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A0DC31B" w14:textId="77777777" w:rsidR="00994E5E" w:rsidRPr="00994E5E" w:rsidRDefault="00994E5E" w:rsidP="00994E5E">
      <w:pPr>
        <w:spacing w:after="0"/>
        <w:ind w:left="4320" w:firstLine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REGJISTRI I KËRKESAVE DHE PËRGJIGJEVE</w:t>
      </w:r>
    </w:p>
    <w:p w14:paraId="0D02D155" w14:textId="77777777" w:rsidR="00994E5E" w:rsidRPr="00994E5E" w:rsidRDefault="00994E5E" w:rsidP="00994E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94E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Janar 2024 – </w:t>
      </w:r>
      <w:proofErr w:type="spellStart"/>
      <w:proofErr w:type="gramStart"/>
      <w:r w:rsidRPr="00994E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Dhjetor</w:t>
      </w:r>
      <w:proofErr w:type="spellEnd"/>
      <w:r w:rsidRPr="00994E5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 2024</w:t>
      </w:r>
      <w:proofErr w:type="gramEnd"/>
    </w:p>
    <w:p w14:paraId="40255A48" w14:textId="77777777" w:rsidR="00994E5E" w:rsidRPr="00994E5E" w:rsidRDefault="00994E5E" w:rsidP="00994E5E">
      <w:pPr>
        <w:spacing w:after="0" w:line="276" w:lineRule="auto"/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</w:pPr>
    </w:p>
    <w:p w14:paraId="74056308" w14:textId="77777777" w:rsidR="00994E5E" w:rsidRPr="00994E5E" w:rsidRDefault="00994E5E" w:rsidP="00994E5E">
      <w:pPr>
        <w:spacing w:after="0" w:line="276" w:lineRule="auto"/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</w:pPr>
    </w:p>
    <w:p w14:paraId="0DB512CF" w14:textId="77777777" w:rsidR="00994E5E" w:rsidRPr="00994E5E" w:rsidRDefault="00994E5E" w:rsidP="00994E5E">
      <w:pPr>
        <w:spacing w:after="0" w:line="276" w:lineRule="auto"/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</w:pPr>
    </w:p>
    <w:p w14:paraId="769F4E10" w14:textId="77777777" w:rsidR="00994E5E" w:rsidRPr="00994E5E" w:rsidRDefault="00994E5E" w:rsidP="00994E5E">
      <w:pPr>
        <w:spacing w:after="0" w:line="276" w:lineRule="auto"/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</w:pPr>
    </w:p>
    <w:p w14:paraId="5882A4DC" w14:textId="77777777" w:rsidR="00994E5E" w:rsidRPr="00994E5E" w:rsidRDefault="00000000" w:rsidP="00994E5E">
      <w:pPr>
        <w:spacing w:after="0" w:line="276" w:lineRule="auto"/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</w:pPr>
      <w:hyperlink r:id="rId28" w:anchor="RANGE!_ftnref1" w:history="1"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[1]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Numri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rendor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i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kërkesave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të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regjistruara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në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Regjistrin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e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Kërkesave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dhe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Përgjigjeve</w:t>
        </w:r>
        <w:proofErr w:type="spellEnd"/>
      </w:hyperlink>
      <w:r w:rsidR="00994E5E" w:rsidRPr="00994E5E"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  <w:t>.</w:t>
      </w:r>
    </w:p>
    <w:p w14:paraId="26FB7F3D" w14:textId="77777777" w:rsidR="00994E5E" w:rsidRPr="00994E5E" w:rsidRDefault="00000000" w:rsidP="00994E5E">
      <w:pPr>
        <w:spacing w:after="0" w:line="276" w:lineRule="auto"/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</w:pPr>
      <w:hyperlink r:id="rId29" w:anchor="RANGE!_ftnref2" w:history="1"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[2] Data e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regjistrimit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të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kërkesës</w:t>
        </w:r>
        <w:proofErr w:type="spellEnd"/>
      </w:hyperlink>
      <w:r w:rsidR="00994E5E" w:rsidRPr="00994E5E"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  <w:t>.</w:t>
      </w:r>
    </w:p>
    <w:p w14:paraId="194D0F8B" w14:textId="77777777" w:rsidR="00994E5E" w:rsidRPr="00994E5E" w:rsidRDefault="00000000" w:rsidP="00994E5E">
      <w:pPr>
        <w:spacing w:after="0" w:line="276" w:lineRule="auto"/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</w:pPr>
      <w:hyperlink r:id="rId30" w:anchor="RANGE!_ftnref3" w:history="1"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[3]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Përmbledhje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e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objektit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të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kërkesës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duke u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anonimizuar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sipas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parashikimeve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ligjore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në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fuqi</w:t>
        </w:r>
        <w:proofErr w:type="spellEnd"/>
      </w:hyperlink>
      <w:r w:rsidR="00994E5E" w:rsidRPr="00994E5E"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  <w:t>.</w:t>
      </w:r>
    </w:p>
    <w:p w14:paraId="3C5A0CCE" w14:textId="77777777" w:rsidR="00994E5E" w:rsidRPr="00994E5E" w:rsidRDefault="00000000" w:rsidP="00994E5E">
      <w:pPr>
        <w:spacing w:after="0" w:line="276" w:lineRule="auto"/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</w:pPr>
      <w:hyperlink r:id="rId31" w:anchor="RANGE!_ftnref4" w:history="1"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[4] Data e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kthimit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të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përgjigjes</w:t>
        </w:r>
        <w:proofErr w:type="spellEnd"/>
      </w:hyperlink>
      <w:r w:rsidR="00994E5E" w:rsidRPr="00994E5E"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  <w:t>.</w:t>
      </w:r>
    </w:p>
    <w:p w14:paraId="65AA1559" w14:textId="77777777" w:rsidR="00994E5E" w:rsidRPr="00994E5E" w:rsidRDefault="00000000" w:rsidP="00994E5E">
      <w:pPr>
        <w:spacing w:after="0" w:line="276" w:lineRule="auto"/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</w:pPr>
      <w:hyperlink r:id="rId32" w:anchor="RANGE!_ftnref5" w:history="1"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[5]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Përmbajtja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e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përgjigjes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duke u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anonimizuar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sipas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parashikimeve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ligjore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në</w:t>
        </w:r>
        <w:proofErr w:type="spellEnd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Times New Roman" w:eastAsia="Times New Roman" w:hAnsi="Times New Roman" w:cs="Times New Roman"/>
            <w:color w:val="0563C1"/>
            <w:kern w:val="0"/>
            <w:u w:val="single"/>
            <w14:ligatures w14:val="none"/>
          </w:rPr>
          <w:t>fuqi</w:t>
        </w:r>
        <w:proofErr w:type="spellEnd"/>
      </w:hyperlink>
      <w:r w:rsidR="00994E5E" w:rsidRPr="00994E5E">
        <w:rPr>
          <w:rFonts w:ascii="Times New Roman" w:eastAsia="Times New Roman" w:hAnsi="Times New Roman" w:cs="Times New Roman"/>
          <w:color w:val="0563C1"/>
          <w:kern w:val="0"/>
          <w:u w:val="single"/>
          <w14:ligatures w14:val="none"/>
        </w:rPr>
        <w:t>.</w:t>
      </w:r>
    </w:p>
    <w:p w14:paraId="4901E15B" w14:textId="77777777" w:rsidR="00994E5E" w:rsidRPr="00994E5E" w:rsidRDefault="00000000" w:rsidP="00994E5E">
      <w:pPr>
        <w:spacing w:after="0"/>
        <w:rPr>
          <w:rFonts w:ascii="Calibri" w:eastAsia="Times New Roman" w:hAnsi="Calibri" w:cs="Times New Roman"/>
          <w:color w:val="0563C1"/>
          <w:kern w:val="0"/>
          <w:u w:val="single"/>
          <w14:ligatures w14:val="none"/>
        </w:rPr>
      </w:pPr>
      <w:hyperlink r:id="rId33" w:anchor="RANGE!_ftnref6" w:history="1"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[6]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Përgjigjia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jepet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E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plotë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/ E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kufizuar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/ E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refuzuar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/E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deleguar</w:t>
        </w:r>
        <w:proofErr w:type="spellEnd"/>
      </w:hyperlink>
      <w:r w:rsidR="00994E5E" w:rsidRPr="00994E5E">
        <w:rPr>
          <w:rFonts w:ascii="Calibri" w:eastAsia="Times New Roman" w:hAnsi="Calibri" w:cs="Times New Roman"/>
          <w:color w:val="0563C1"/>
          <w:kern w:val="0"/>
          <w:u w:val="single"/>
          <w14:ligatures w14:val="none"/>
        </w:rPr>
        <w:t>.</w:t>
      </w:r>
    </w:p>
    <w:p w14:paraId="682F3AB8" w14:textId="77777777" w:rsidR="00994E5E" w:rsidRPr="00994E5E" w:rsidRDefault="00000000" w:rsidP="00994E5E">
      <w:pPr>
        <w:spacing w:after="0"/>
        <w:rPr>
          <w:rFonts w:ascii="Calibri" w:eastAsia="Times New Roman" w:hAnsi="Calibri" w:cs="Times New Roman"/>
          <w:color w:val="0563C1"/>
          <w:kern w:val="0"/>
          <w:u w:val="single"/>
          <w14:ligatures w14:val="none"/>
        </w:rPr>
      </w:pPr>
      <w:hyperlink r:id="rId34" w:anchor="RANGE!_ftnref7" w:history="1"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[7] Kosto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monetare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e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riprodhimit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(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kur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është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rasti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dhe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e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dërgimit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)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të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informacionit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të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kërkuar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sipas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tarifave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të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publikuar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nga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autoriteti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 xml:space="preserve"> </w:t>
        </w:r>
        <w:proofErr w:type="spellStart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publik</w:t>
        </w:r>
        <w:proofErr w:type="spellEnd"/>
        <w:r w:rsidR="00994E5E" w:rsidRPr="00994E5E">
          <w:rPr>
            <w:rFonts w:ascii="Calibri" w:eastAsia="Times New Roman" w:hAnsi="Calibri" w:cs="Times New Roman"/>
            <w:color w:val="0563C1"/>
            <w:kern w:val="0"/>
            <w:u w:val="single"/>
            <w14:ligatures w14:val="none"/>
          </w:rPr>
          <w:t>.</w:t>
        </w:r>
      </w:hyperlink>
    </w:p>
    <w:p w14:paraId="76EC9CCD" w14:textId="77777777" w:rsidR="00994E5E" w:rsidRPr="00994E5E" w:rsidRDefault="00994E5E" w:rsidP="00994E5E">
      <w:pPr>
        <w:spacing w:after="0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</w:p>
    <w:p w14:paraId="6E485D41" w14:textId="77777777" w:rsidR="00994E5E" w:rsidRPr="00994E5E" w:rsidRDefault="00994E5E" w:rsidP="00994E5E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Koordinator</w:t>
      </w:r>
      <w:proofErr w:type="spellEnd"/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për</w:t>
      </w:r>
      <w:proofErr w:type="spellEnd"/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të</w:t>
      </w:r>
      <w:proofErr w:type="spellEnd"/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Drejtën</w:t>
      </w:r>
      <w:proofErr w:type="spellEnd"/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e </w:t>
      </w:r>
      <w:proofErr w:type="spellStart"/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Informimit</w:t>
      </w:r>
      <w:proofErr w:type="spellEnd"/>
    </w:p>
    <w:p w14:paraId="692E7F52" w14:textId="77777777" w:rsidR="00994E5E" w:rsidRPr="00994E5E" w:rsidRDefault="00994E5E" w:rsidP="00994E5E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94E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Eglantina Golemi</w:t>
      </w:r>
    </w:p>
    <w:p w14:paraId="37D75E9B" w14:textId="77777777" w:rsidR="00994E5E" w:rsidRPr="00994E5E" w:rsidRDefault="00994E5E" w:rsidP="00994E5E">
      <w:pPr>
        <w:spacing w:after="0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</w:p>
    <w:p w14:paraId="5C5536C6" w14:textId="77777777" w:rsidR="00994E5E" w:rsidRPr="00994E5E" w:rsidRDefault="00994E5E" w:rsidP="00994E5E">
      <w:pPr>
        <w:spacing w:after="0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</w:p>
    <w:p w14:paraId="4C233B4C" w14:textId="77777777" w:rsidR="00994E5E" w:rsidRPr="00994E5E" w:rsidRDefault="00994E5E" w:rsidP="00994E5E">
      <w:pPr>
        <w:spacing w:after="0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</w:p>
    <w:p w14:paraId="7EA6A5A0" w14:textId="77777777" w:rsidR="00994E5E" w:rsidRPr="00994E5E" w:rsidRDefault="00994E5E" w:rsidP="00994E5E">
      <w:pPr>
        <w:spacing w:after="0"/>
        <w:rPr>
          <w:rFonts w:eastAsia="MS Mincho"/>
          <w:kern w:val="0"/>
          <w14:ligatures w14:val="none"/>
        </w:rPr>
      </w:pPr>
    </w:p>
    <w:p w14:paraId="5A2CF537" w14:textId="77777777" w:rsidR="00994E5E" w:rsidRPr="00994E5E" w:rsidRDefault="00994E5E" w:rsidP="00994E5E">
      <w:pPr>
        <w:rPr>
          <w:rFonts w:eastAsia="MS Mincho"/>
          <w:kern w:val="0"/>
          <w14:ligatures w14:val="none"/>
        </w:rPr>
      </w:pPr>
    </w:p>
    <w:p w14:paraId="3858A1C7" w14:textId="0558876A" w:rsidR="006520D7" w:rsidRDefault="006520D7"/>
    <w:sectPr w:rsidR="006520D7" w:rsidSect="0013775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2069"/>
    <w:multiLevelType w:val="hybridMultilevel"/>
    <w:tmpl w:val="09BE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2662"/>
    <w:multiLevelType w:val="hybridMultilevel"/>
    <w:tmpl w:val="4B72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65AF"/>
    <w:multiLevelType w:val="multilevel"/>
    <w:tmpl w:val="5EC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871978">
    <w:abstractNumId w:val="0"/>
  </w:num>
  <w:num w:numId="2" w16cid:durableId="468402124">
    <w:abstractNumId w:val="1"/>
  </w:num>
  <w:num w:numId="3" w16cid:durableId="156548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E"/>
    <w:rsid w:val="00137757"/>
    <w:rsid w:val="00253A6C"/>
    <w:rsid w:val="003D64AF"/>
    <w:rsid w:val="00492187"/>
    <w:rsid w:val="006520D7"/>
    <w:rsid w:val="006D0AE5"/>
    <w:rsid w:val="00962522"/>
    <w:rsid w:val="00994E5E"/>
    <w:rsid w:val="009A5ABF"/>
    <w:rsid w:val="00A06C43"/>
    <w:rsid w:val="00A52B11"/>
    <w:rsid w:val="00DA2699"/>
    <w:rsid w:val="00DC1969"/>
    <w:rsid w:val="00DC47B3"/>
    <w:rsid w:val="00E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C080"/>
  <w15:chartTrackingRefBased/>
  <w15:docId w15:val="{7392E8BA-9EAF-40EE-8D32-A53B8106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E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E5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94E5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94E5E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94E5E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94E5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994E5E"/>
  </w:style>
  <w:style w:type="table" w:styleId="TableGrid">
    <w:name w:val="Table Grid"/>
    <w:basedOn w:val="TableNormal"/>
    <w:uiPriority w:val="39"/>
    <w:rsid w:val="00994E5E"/>
    <w:pPr>
      <w:spacing w:after="0" w:line="240" w:lineRule="auto"/>
    </w:pPr>
    <w:rPr>
      <w:rFonts w:eastAsia="MS Mincho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94E5E"/>
    <w:pPr>
      <w:spacing w:after="0" w:line="240" w:lineRule="auto"/>
    </w:pPr>
    <w:rPr>
      <w:rFonts w:eastAsia="MS Mincho"/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E5E"/>
    <w:rPr>
      <w:rFonts w:eastAsia="MS Mincho"/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994E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E5E"/>
    <w:pPr>
      <w:spacing w:after="0" w:line="240" w:lineRule="auto"/>
    </w:pPr>
    <w:rPr>
      <w:rFonts w:eastAsia="MS Mincho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E5E"/>
    <w:rPr>
      <w:rFonts w:eastAsia="MS Mincho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94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4E5E"/>
    <w:pPr>
      <w:ind w:left="720"/>
      <w:contextualSpacing/>
    </w:pPr>
    <w:rPr>
      <w:rFonts w:eastAsia="MS Mincho"/>
      <w:kern w:val="0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4E5E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994E5E"/>
  </w:style>
  <w:style w:type="character" w:customStyle="1" w:styleId="xxxxelementtoproof">
    <w:name w:val="x_x_x_x_elementtoproof"/>
    <w:basedOn w:val="DefaultParagraphFont"/>
    <w:rsid w:val="00994E5E"/>
  </w:style>
  <w:style w:type="character" w:customStyle="1" w:styleId="xcontentpasted0">
    <w:name w:val="x_contentpasted0"/>
    <w:basedOn w:val="DefaultParagraphFont"/>
    <w:rsid w:val="00994E5E"/>
  </w:style>
  <w:style w:type="character" w:styleId="Hyperlink">
    <w:name w:val="Hyperlink"/>
    <w:basedOn w:val="DefaultParagraphFont"/>
    <w:uiPriority w:val="99"/>
    <w:unhideWhenUsed/>
    <w:rsid w:val="00994E5E"/>
    <w:rPr>
      <w:color w:val="0000FF"/>
      <w:u w:val="single"/>
    </w:rPr>
  </w:style>
  <w:style w:type="paragraph" w:customStyle="1" w:styleId="xxmsonormal">
    <w:name w:val="x_x_msonormal"/>
    <w:basedOn w:val="Normal"/>
    <w:rsid w:val="0099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xcontentpasted0">
    <w:name w:val="x_x_contentpasted0"/>
    <w:basedOn w:val="DefaultParagraphFont"/>
    <w:rsid w:val="00994E5E"/>
  </w:style>
  <w:style w:type="character" w:customStyle="1" w:styleId="contentpasted0">
    <w:name w:val="contentpasted0"/>
    <w:basedOn w:val="DefaultParagraphFont"/>
    <w:rsid w:val="00994E5E"/>
  </w:style>
  <w:style w:type="character" w:customStyle="1" w:styleId="xxcontentpasted2">
    <w:name w:val="x_x_contentpasted2"/>
    <w:basedOn w:val="DefaultParagraphFont"/>
    <w:rsid w:val="00994E5E"/>
  </w:style>
  <w:style w:type="character" w:customStyle="1" w:styleId="xxcontentpasted1">
    <w:name w:val="x_x_contentpasted1"/>
    <w:basedOn w:val="DefaultParagraphFont"/>
    <w:rsid w:val="00994E5E"/>
  </w:style>
  <w:style w:type="paragraph" w:styleId="NormalWeb">
    <w:name w:val="Normal (Web)"/>
    <w:basedOn w:val="Normal"/>
    <w:uiPriority w:val="99"/>
    <w:unhideWhenUsed/>
    <w:rsid w:val="0099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xxxxmsonormal">
    <w:name w:val="x_x_x_x_x_msonormal"/>
    <w:basedOn w:val="Normal"/>
    <w:rsid w:val="0099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xxxxcontentpasted0">
    <w:name w:val="x_x_x_x_x_contentpasted0"/>
    <w:basedOn w:val="DefaultParagraphFont"/>
    <w:rsid w:val="00994E5E"/>
  </w:style>
  <w:style w:type="character" w:customStyle="1" w:styleId="xxxxcontentpasted0">
    <w:name w:val="x_x_x_x_contentpasted0"/>
    <w:basedOn w:val="DefaultParagraphFont"/>
    <w:rsid w:val="00994E5E"/>
  </w:style>
  <w:style w:type="character" w:customStyle="1" w:styleId="xxxcontentpasted1">
    <w:name w:val="x_x_x_contentpasted1"/>
    <w:basedOn w:val="DefaultParagraphFont"/>
    <w:rsid w:val="00994E5E"/>
  </w:style>
  <w:style w:type="character" w:customStyle="1" w:styleId="xcontentpasted2">
    <w:name w:val="x_contentpasted2"/>
    <w:basedOn w:val="DefaultParagraphFont"/>
    <w:rsid w:val="00994E5E"/>
  </w:style>
  <w:style w:type="character" w:customStyle="1" w:styleId="xxxcontentpasted0">
    <w:name w:val="x_x_x_contentpasted0"/>
    <w:basedOn w:val="DefaultParagraphFont"/>
    <w:rsid w:val="00994E5E"/>
  </w:style>
  <w:style w:type="paragraph" w:customStyle="1" w:styleId="xxxxmsonormal">
    <w:name w:val="x_x_x_x_msonormal"/>
    <w:basedOn w:val="Normal"/>
    <w:rsid w:val="0099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xxxxxmsonormal">
    <w:name w:val="x_x_x_x_x_x_msonormal"/>
    <w:basedOn w:val="Normal"/>
    <w:rsid w:val="0099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xxxxxcontentpasted0">
    <w:name w:val="x_x_x_x_x_x_contentpasted0"/>
    <w:basedOn w:val="DefaultParagraphFont"/>
    <w:rsid w:val="00994E5E"/>
  </w:style>
  <w:style w:type="paragraph" w:customStyle="1" w:styleId="xmsonormal">
    <w:name w:val="x_msonormal"/>
    <w:basedOn w:val="Normal"/>
    <w:rsid w:val="0099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1">
    <w:name w:val="x_contentpasted1"/>
    <w:basedOn w:val="DefaultParagraphFont"/>
    <w:rsid w:val="00994E5E"/>
  </w:style>
  <w:style w:type="character" w:styleId="CommentReference">
    <w:name w:val="annotation reference"/>
    <w:basedOn w:val="DefaultParagraphFont"/>
    <w:uiPriority w:val="99"/>
    <w:semiHidden/>
    <w:unhideWhenUsed/>
    <w:rsid w:val="0099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5E"/>
    <w:pPr>
      <w:spacing w:line="240" w:lineRule="auto"/>
    </w:pPr>
    <w:rPr>
      <w:rFonts w:eastAsia="MS Mincho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5E"/>
    <w:rPr>
      <w:rFonts w:eastAsia="MS Minch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5E"/>
    <w:rPr>
      <w:rFonts w:eastAsia="MS Mincho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5E"/>
    <w:pPr>
      <w:spacing w:after="0" w:line="240" w:lineRule="auto"/>
    </w:pPr>
    <w:rPr>
      <w:rFonts w:ascii="Segoe UI" w:eastAsia="MS Mincho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5E"/>
    <w:rPr>
      <w:rFonts w:ascii="Segoe UI" w:eastAsia="MS Mincho" w:hAnsi="Segoe UI" w:cs="Segoe UI"/>
      <w:kern w:val="0"/>
      <w:sz w:val="18"/>
      <w:szCs w:val="18"/>
      <w14:ligatures w14:val="none"/>
    </w:rPr>
  </w:style>
  <w:style w:type="paragraph" w:customStyle="1" w:styleId="xxxmsonormal">
    <w:name w:val="x_x_x_msonormal"/>
    <w:basedOn w:val="Normal"/>
    <w:rsid w:val="0099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E5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994E5E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994E5E"/>
    <w:pPr>
      <w:spacing w:after="0" w:line="240" w:lineRule="auto"/>
    </w:pPr>
    <w:rPr>
      <w:rFonts w:eastAsia="MS Mincho"/>
      <w:kern w:val="0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994E5E"/>
    <w:rPr>
      <w:rFonts w:eastAsia="MS Mincho"/>
      <w:i/>
      <w:iCs/>
      <w:color w:val="000000" w:themeColor="text1"/>
      <w:kern w:val="0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994E5E"/>
    <w:rPr>
      <w:rFonts w:eastAsia="MS Mincho"/>
      <w:i/>
      <w:iCs/>
      <w:color w:val="000000" w:themeColor="text1"/>
      <w:kern w:val="0"/>
      <w14:ligatures w14:val="none"/>
    </w:rPr>
  </w:style>
  <w:style w:type="paragraph" w:customStyle="1" w:styleId="xelementtoproof">
    <w:name w:val="x_elementtoproof"/>
    <w:basedOn w:val="Normal"/>
    <w:rsid w:val="0099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94E5E"/>
    <w:rPr>
      <w:color w:val="605E5C"/>
      <w:shd w:val="clear" w:color="auto" w:fill="E1DFDD"/>
    </w:rPr>
  </w:style>
  <w:style w:type="character" w:customStyle="1" w:styleId="flwlv">
    <w:name w:val="flwlv"/>
    <w:basedOn w:val="DefaultParagraphFont"/>
    <w:rsid w:val="0099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egjistri%20i%20Kerkesave%20dhe%20Pergjigjeve,%2001%20Janar-10%20Gusht%202022.xlsx" TargetMode="External"/><Relationship Id="rId13" Type="http://schemas.openxmlformats.org/officeDocument/2006/relationships/hyperlink" Target="http://www.kshb.gov.al" TargetMode="External"/><Relationship Id="rId18" Type="http://schemas.openxmlformats.org/officeDocument/2006/relationships/hyperlink" Target="http://www.kshb.gov.al" TargetMode="External"/><Relationship Id="rId26" Type="http://schemas.openxmlformats.org/officeDocument/2006/relationships/hyperlink" Target="http://www.kshb.gov.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hb.gov.al" TargetMode="External"/><Relationship Id="rId34" Type="http://schemas.openxmlformats.org/officeDocument/2006/relationships/hyperlink" Target="file:///E:\Regjistri%20i%20Kerkesave%20dhe%20Pergjigjeve,%2001%20Janar-10%20Gusht%202022.xlsx" TargetMode="External"/><Relationship Id="rId7" Type="http://schemas.openxmlformats.org/officeDocument/2006/relationships/hyperlink" Target="file:///E:\Regjistri%20i%20Kerkesave%20dhe%20Pergjigjeve,%2001%20Janar-10%20Gusht%202022.xlsx" TargetMode="External"/><Relationship Id="rId12" Type="http://schemas.openxmlformats.org/officeDocument/2006/relationships/hyperlink" Target="file:///E:\Regjistri%20i%20Kerkesave%20dhe%20Pergjigjeve,%2001%20Janar-10%20Gusht%202022.xlsx" TargetMode="External"/><Relationship Id="rId17" Type="http://schemas.openxmlformats.org/officeDocument/2006/relationships/hyperlink" Target="http://www.kshb.gov.al" TargetMode="External"/><Relationship Id="rId25" Type="http://schemas.openxmlformats.org/officeDocument/2006/relationships/hyperlink" Target="http://www.kshb.gov.al/" TargetMode="External"/><Relationship Id="rId33" Type="http://schemas.openxmlformats.org/officeDocument/2006/relationships/hyperlink" Target="file:///E:\Regjistri%20i%20Kerkesave%20dhe%20Pergjigjeve,%2001%20Janar-10%20Gusht%202022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hb.gov.al" TargetMode="External"/><Relationship Id="rId20" Type="http://schemas.openxmlformats.org/officeDocument/2006/relationships/hyperlink" Target="http://www.kshb.gov.al/" TargetMode="External"/><Relationship Id="rId29" Type="http://schemas.openxmlformats.org/officeDocument/2006/relationships/hyperlink" Target="file:///E:\Regjistri%20i%20Kerkesave%20dhe%20Pergjigjeve,%2001%20Janar-10%20Gusht%202022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Regjistri%20i%20Kerkesave%20dhe%20Pergjigjeve,%2001%20Janar-10%20Gusht%202022.xlsx" TargetMode="External"/><Relationship Id="rId11" Type="http://schemas.openxmlformats.org/officeDocument/2006/relationships/hyperlink" Target="file:///E:\Regjistri%20i%20Kerkesave%20dhe%20Pergjigjeve,%2001%20Janar-10%20Gusht%202022.xlsx" TargetMode="External"/><Relationship Id="rId24" Type="http://schemas.openxmlformats.org/officeDocument/2006/relationships/hyperlink" Target="http://www.kshb.gov.al/" TargetMode="External"/><Relationship Id="rId32" Type="http://schemas.openxmlformats.org/officeDocument/2006/relationships/hyperlink" Target="file:///E:\Regjistri%20i%20Kerkesave%20dhe%20Pergjigjeve,%2001%20Janar-10%20Gusht%202022.xls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hb.gov.al" TargetMode="External"/><Relationship Id="rId23" Type="http://schemas.openxmlformats.org/officeDocument/2006/relationships/hyperlink" Target="http://www.kshb.gov.al" TargetMode="External"/><Relationship Id="rId28" Type="http://schemas.openxmlformats.org/officeDocument/2006/relationships/hyperlink" Target="file:///E:\Regjistri%20i%20Kerkesave%20dhe%20Pergjigjeve,%2001%20Janar-10%20Gusht%202022.xls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E:\Regjistri%20i%20Kerkesave%20dhe%20Pergjigjeve,%2001%20Janar-10%20Gusht%202022.xlsx" TargetMode="External"/><Relationship Id="rId19" Type="http://schemas.openxmlformats.org/officeDocument/2006/relationships/hyperlink" Target="http://www.kshb.gov.al" TargetMode="External"/><Relationship Id="rId31" Type="http://schemas.openxmlformats.org/officeDocument/2006/relationships/hyperlink" Target="file:///E:\Regjistri%20i%20Kerkesave%20dhe%20Pergjigjeve,%2001%20Janar-10%20Gusht%20202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Regjistri%20i%20Kerkesave%20dhe%20Pergjigjeve,%2001%20Janar-10%20Gusht%202022.xlsx" TargetMode="External"/><Relationship Id="rId14" Type="http://schemas.openxmlformats.org/officeDocument/2006/relationships/hyperlink" Target="http://www.kshb.gov.al" TargetMode="External"/><Relationship Id="rId22" Type="http://schemas.openxmlformats.org/officeDocument/2006/relationships/hyperlink" Target="http://www.kshb.gov.al/" TargetMode="External"/><Relationship Id="rId27" Type="http://schemas.openxmlformats.org/officeDocument/2006/relationships/hyperlink" Target="http://www.kshb.gov.al" TargetMode="External"/><Relationship Id="rId30" Type="http://schemas.openxmlformats.org/officeDocument/2006/relationships/hyperlink" Target="file:///E:\Regjistri%20i%20Kerkesave%20dhe%20Pergjigjeve,%2001%20Janar-10%20Gusht%202022.xls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2878</Words>
  <Characters>16410</Characters>
  <Application>Microsoft Office Word</Application>
  <DocSecurity>0</DocSecurity>
  <Lines>136</Lines>
  <Paragraphs>38</Paragraphs>
  <ScaleCrop>false</ScaleCrop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Anxhela Skenderi</dc:creator>
  <cp:keywords/>
  <dc:description/>
  <cp:lastModifiedBy>Anxhela Skenderi</cp:lastModifiedBy>
  <cp:revision>13</cp:revision>
  <dcterms:created xsi:type="dcterms:W3CDTF">2024-04-11T09:49:00Z</dcterms:created>
  <dcterms:modified xsi:type="dcterms:W3CDTF">2024-04-11T13:38:00Z</dcterms:modified>
</cp:coreProperties>
</file>